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D8945F" w14:textId="77777777" w:rsidR="00F70B69" w:rsidRPr="00E119AF" w:rsidRDefault="00F70B69" w:rsidP="00E119AF">
      <w:pPr>
        <w:rPr>
          <w:rFonts w:asciiTheme="majorHAnsi" w:hAnsiTheme="majorHAnsi"/>
          <w:szCs w:val="22"/>
          <w:lang w:val="es-EC"/>
        </w:rPr>
      </w:pPr>
    </w:p>
    <w:p w14:paraId="7DC0E237" w14:textId="77777777" w:rsidR="00DE27A1" w:rsidRPr="00E119AF" w:rsidRDefault="00DE27A1" w:rsidP="00E119AF">
      <w:pPr>
        <w:rPr>
          <w:rFonts w:asciiTheme="majorHAnsi" w:hAnsiTheme="majorHAnsi"/>
          <w:szCs w:val="22"/>
          <w:lang w:val="es-EC"/>
        </w:rPr>
      </w:pPr>
    </w:p>
    <w:p w14:paraId="6BB352C9" w14:textId="77777777" w:rsidR="00DE27A1" w:rsidRPr="00E119AF" w:rsidRDefault="00DE27A1" w:rsidP="00E119AF">
      <w:pPr>
        <w:rPr>
          <w:rFonts w:asciiTheme="majorHAnsi" w:hAnsiTheme="majorHAnsi"/>
          <w:szCs w:val="22"/>
          <w:lang w:val="es-EC"/>
        </w:rPr>
      </w:pPr>
    </w:p>
    <w:p w14:paraId="597BDE22" w14:textId="77777777" w:rsidR="00DE27A1" w:rsidRPr="00E119AF" w:rsidRDefault="00DE27A1" w:rsidP="00E119AF">
      <w:pPr>
        <w:rPr>
          <w:rFonts w:asciiTheme="majorHAnsi" w:hAnsiTheme="majorHAnsi"/>
          <w:szCs w:val="22"/>
          <w:lang w:val="es-EC"/>
        </w:rPr>
      </w:pPr>
    </w:p>
    <w:p w14:paraId="00059499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  <w:r w:rsidRPr="00E119AF">
        <w:rPr>
          <w:rFonts w:asciiTheme="majorHAnsi" w:hAnsiTheme="majorHAnsi"/>
          <w:sz w:val="44"/>
          <w:szCs w:val="44"/>
          <w:lang w:val="es-EC"/>
        </w:rPr>
        <w:t>Estación Experimental</w:t>
      </w:r>
    </w:p>
    <w:p w14:paraId="712267AD" w14:textId="0824BDEE" w:rsidR="00DE27A1" w:rsidRPr="00E119AF" w:rsidRDefault="0032267C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  <w:r>
        <w:rPr>
          <w:rFonts w:asciiTheme="majorHAnsi" w:hAnsiTheme="majorHAnsi"/>
          <w:sz w:val="44"/>
          <w:szCs w:val="44"/>
          <w:lang w:val="es-EC"/>
        </w:rPr>
        <w:t>Portoviejo</w:t>
      </w:r>
    </w:p>
    <w:p w14:paraId="4FF05D98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534380AF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5FACAC10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7E51D0A1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23BDA321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3D27FF88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4282D661" w14:textId="77777777" w:rsidR="00DE27A1" w:rsidRPr="00E119AF" w:rsidRDefault="00DD4E6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  <w:r>
        <w:rPr>
          <w:rFonts w:asciiTheme="majorHAnsi" w:hAnsiTheme="majorHAnsi"/>
          <w:sz w:val="44"/>
          <w:szCs w:val="44"/>
          <w:lang w:val="es-EC"/>
        </w:rPr>
        <w:t>Rendición de C</w:t>
      </w:r>
      <w:r w:rsidR="00762FC7">
        <w:rPr>
          <w:rFonts w:asciiTheme="majorHAnsi" w:hAnsiTheme="majorHAnsi"/>
          <w:sz w:val="44"/>
          <w:szCs w:val="44"/>
          <w:lang w:val="es-EC"/>
        </w:rPr>
        <w:t>uentas 2019</w:t>
      </w:r>
    </w:p>
    <w:p w14:paraId="30671624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7DC920D1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27FCE58B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2BFEC377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679D6805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1CAC8613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21A03CDA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  <w:r w:rsidRPr="00E119AF">
        <w:rPr>
          <w:rFonts w:asciiTheme="majorHAnsi" w:hAnsiTheme="majorHAnsi"/>
          <w:sz w:val="44"/>
          <w:szCs w:val="44"/>
          <w:lang w:val="es-EC"/>
        </w:rPr>
        <w:t>Planificación y Diseño del proceso</w:t>
      </w:r>
    </w:p>
    <w:p w14:paraId="1B4B48A5" w14:textId="77777777" w:rsidR="00DE27A1" w:rsidRPr="00E119AF" w:rsidRDefault="00DE27A1" w:rsidP="00DD4E61">
      <w:pPr>
        <w:jc w:val="center"/>
        <w:rPr>
          <w:rFonts w:asciiTheme="majorHAnsi" w:hAnsiTheme="majorHAnsi"/>
          <w:sz w:val="44"/>
          <w:szCs w:val="44"/>
          <w:lang w:val="es-EC"/>
        </w:rPr>
      </w:pPr>
      <w:r w:rsidRPr="00E119AF">
        <w:rPr>
          <w:rFonts w:asciiTheme="majorHAnsi" w:hAnsiTheme="majorHAnsi"/>
          <w:sz w:val="44"/>
          <w:szCs w:val="44"/>
          <w:lang w:val="es-EC"/>
        </w:rPr>
        <w:t>de Rendición de Cuentas</w:t>
      </w:r>
    </w:p>
    <w:p w14:paraId="322EA66D" w14:textId="77777777" w:rsidR="00DE27A1" w:rsidRPr="00E119AF" w:rsidRDefault="00DE27A1" w:rsidP="00E119AF">
      <w:pPr>
        <w:rPr>
          <w:rFonts w:asciiTheme="majorHAnsi" w:hAnsiTheme="majorHAnsi"/>
          <w:szCs w:val="22"/>
          <w:lang w:val="es-EC"/>
        </w:rPr>
      </w:pPr>
    </w:p>
    <w:p w14:paraId="42B37E30" w14:textId="77777777" w:rsidR="00DE27A1" w:rsidRPr="00E119AF" w:rsidRDefault="00DE27A1" w:rsidP="00E119AF">
      <w:pPr>
        <w:rPr>
          <w:rFonts w:asciiTheme="majorHAnsi" w:hAnsiTheme="majorHAnsi"/>
          <w:szCs w:val="22"/>
          <w:lang w:val="es-EC"/>
        </w:rPr>
      </w:pPr>
    </w:p>
    <w:p w14:paraId="7AFCC210" w14:textId="77777777" w:rsidR="00DE27A1" w:rsidRPr="00E119AF" w:rsidRDefault="00DE27A1" w:rsidP="00E119AF">
      <w:pPr>
        <w:rPr>
          <w:rFonts w:asciiTheme="majorHAnsi" w:hAnsiTheme="majorHAnsi"/>
          <w:szCs w:val="22"/>
          <w:lang w:val="es-EC"/>
        </w:rPr>
      </w:pPr>
      <w:r w:rsidRPr="00E119AF">
        <w:rPr>
          <w:rFonts w:asciiTheme="majorHAnsi" w:hAnsiTheme="majorHAnsi"/>
          <w:szCs w:val="22"/>
          <w:lang w:val="es-EC"/>
        </w:rPr>
        <w:br w:type="page"/>
      </w:r>
    </w:p>
    <w:sdt>
      <w:sdtPr>
        <w:rPr>
          <w:rFonts w:ascii="Calibri" w:eastAsiaTheme="minorEastAsia" w:hAnsi="Calibri" w:cstheme="minorBidi"/>
          <w:b w:val="0"/>
          <w:bCs w:val="0"/>
          <w:color w:val="auto"/>
          <w:sz w:val="22"/>
          <w:szCs w:val="24"/>
          <w:lang w:val="es-ES" w:eastAsia="en-US"/>
        </w:rPr>
        <w:id w:val="707607857"/>
        <w:docPartObj>
          <w:docPartGallery w:val="Table of Contents"/>
          <w:docPartUnique/>
        </w:docPartObj>
      </w:sdtPr>
      <w:sdtEndPr/>
      <w:sdtContent>
        <w:p w14:paraId="4DADDCB8" w14:textId="77777777" w:rsidR="00E119AF" w:rsidRPr="00E119AF" w:rsidRDefault="00E119AF" w:rsidP="00E119AF">
          <w:pPr>
            <w:pStyle w:val="TtuloTDC"/>
            <w:jc w:val="both"/>
            <w:rPr>
              <w:color w:val="auto"/>
              <w:sz w:val="24"/>
              <w:szCs w:val="24"/>
            </w:rPr>
          </w:pPr>
          <w:r w:rsidRPr="00E119AF">
            <w:rPr>
              <w:color w:val="auto"/>
              <w:sz w:val="24"/>
              <w:szCs w:val="24"/>
            </w:rPr>
            <w:t>Contenido</w:t>
          </w:r>
        </w:p>
        <w:p w14:paraId="21F950E4" w14:textId="77777777" w:rsidR="00E119AF" w:rsidRPr="00762FC7" w:rsidRDefault="00E119AF" w:rsidP="00E119AF">
          <w:pPr>
            <w:pStyle w:val="TDC1"/>
            <w:tabs>
              <w:tab w:val="right" w:leader="dot" w:pos="8630"/>
            </w:tabs>
            <w:rPr>
              <w:lang w:val="es-EC"/>
            </w:rPr>
          </w:pPr>
        </w:p>
        <w:p w14:paraId="74A110B1" w14:textId="77777777" w:rsidR="00E119AF" w:rsidRPr="00762FC7" w:rsidRDefault="00E119AF" w:rsidP="00E119AF">
          <w:pPr>
            <w:pStyle w:val="TDC1"/>
            <w:tabs>
              <w:tab w:val="right" w:leader="dot" w:pos="8630"/>
            </w:tabs>
            <w:rPr>
              <w:lang w:val="es-EC"/>
            </w:rPr>
          </w:pPr>
        </w:p>
        <w:p w14:paraId="620A5CA5" w14:textId="41511A1C" w:rsidR="00DD4E61" w:rsidRDefault="00E119AF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988167" w:history="1">
            <w:r w:rsidR="00DD4E61" w:rsidRPr="006A46BC">
              <w:rPr>
                <w:rStyle w:val="Hipervnculo"/>
                <w:noProof/>
              </w:rPr>
              <w:t>1. Introducción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_Toc3988167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3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42911A01" w14:textId="45C74225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68" w:history="1">
            <w:r w:rsidR="00DD4E61" w:rsidRPr="006A46BC">
              <w:rPr>
                <w:rStyle w:val="Hipervnculo"/>
                <w:noProof/>
              </w:rPr>
              <w:t xml:space="preserve">2. Planificación y responsables del proceso de Rendición de Cuentas </w:t>
            </w:r>
            <w:r w:rsidR="00762FC7">
              <w:rPr>
                <w:rStyle w:val="Hipervnculo"/>
                <w:noProof/>
              </w:rPr>
              <w:t>2019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_Toc3988168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4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539F8010" w14:textId="46BC9CE2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69" w:history="1">
            <w:r w:rsidR="00DD4E61" w:rsidRPr="006A46BC">
              <w:rPr>
                <w:rStyle w:val="Hipervnculo"/>
                <w:noProof/>
              </w:rPr>
              <w:t xml:space="preserve">3. Proceso Metodológico (Fases) del proceso de Rendición de Cuentas </w:t>
            </w:r>
            <w:r w:rsidR="00762FC7">
              <w:rPr>
                <w:rStyle w:val="Hipervnculo"/>
                <w:noProof/>
              </w:rPr>
              <w:t>2019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_Toc3988169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4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2900CEA4" w14:textId="4347DF79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70" w:history="1">
            <w:r w:rsidR="00DD4E61" w:rsidRPr="006A46BC">
              <w:rPr>
                <w:rStyle w:val="Hipervnculo"/>
                <w:noProof/>
              </w:rPr>
              <w:t>3.1. FASE 0: Organización Interna Institucional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_Toc3988170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5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1F04217A" w14:textId="0A40BCE0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71" w:history="1">
            <w:r w:rsidR="00DD4E61" w:rsidRPr="006A46BC">
              <w:rPr>
                <w:rStyle w:val="Hipervnculo"/>
                <w:noProof/>
              </w:rPr>
              <w:t>3.2. FASE I: Elaboración del Informe de Rendición de Cuentas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_Toc3988171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5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7C850C20" w14:textId="16D68224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72" w:history="1">
            <w:r w:rsidR="00DD4E61" w:rsidRPr="006A46BC">
              <w:rPr>
                <w:rStyle w:val="Hipervnculo"/>
                <w:noProof/>
              </w:rPr>
              <w:t>3.3. FASE II: Deliberación pública y evaluación ciudadana del informe de rendición de cuentas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_Toc3988172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6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172F1A6B" w14:textId="53FA21B0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73" w:history="1">
            <w:r w:rsidR="00DD4E61" w:rsidRPr="006A46BC">
              <w:rPr>
                <w:rStyle w:val="Hipervnculo"/>
                <w:noProof/>
              </w:rPr>
              <w:t>3.4. FASE III: Registro del Informe de Rendición de Cuentas en el sistema del CPCCS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_Toc3988173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7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051538D7" w14:textId="73F9D986" w:rsidR="00DD4E61" w:rsidRDefault="00771564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3988174" w:history="1">
            <w:r w:rsidR="00DD4E61" w:rsidRPr="006A46BC">
              <w:rPr>
                <w:rStyle w:val="Hipervnculo"/>
                <w:noProof/>
              </w:rPr>
              <w:t>4. Responsabilidad</w:t>
            </w:r>
            <w:r w:rsidR="00DD4E61">
              <w:rPr>
                <w:noProof/>
                <w:webHidden/>
              </w:rPr>
              <w:tab/>
            </w:r>
            <w:r w:rsidR="00DD4E61">
              <w:rPr>
                <w:noProof/>
                <w:webHidden/>
              </w:rPr>
              <w:fldChar w:fldCharType="begin"/>
            </w:r>
            <w:r w:rsidR="00DD4E61">
              <w:rPr>
                <w:noProof/>
                <w:webHidden/>
              </w:rPr>
              <w:instrText xml:space="preserve"> PAGEREF _Toc3988174 \h </w:instrText>
            </w:r>
            <w:r w:rsidR="00DD4E61">
              <w:rPr>
                <w:noProof/>
                <w:webHidden/>
              </w:rPr>
            </w:r>
            <w:r w:rsidR="00DD4E61">
              <w:rPr>
                <w:noProof/>
                <w:webHidden/>
              </w:rPr>
              <w:fldChar w:fldCharType="separate"/>
            </w:r>
            <w:r w:rsidR="00E735AF">
              <w:rPr>
                <w:noProof/>
                <w:webHidden/>
              </w:rPr>
              <w:t>8</w:t>
            </w:r>
            <w:r w:rsidR="00DD4E61">
              <w:rPr>
                <w:noProof/>
                <w:webHidden/>
              </w:rPr>
              <w:fldChar w:fldCharType="end"/>
            </w:r>
          </w:hyperlink>
        </w:p>
        <w:p w14:paraId="1A324BE7" w14:textId="77777777" w:rsidR="00E119AF" w:rsidRDefault="00E119AF" w:rsidP="00E119AF">
          <w:r>
            <w:rPr>
              <w:b/>
              <w:bCs/>
              <w:lang w:val="es-ES"/>
            </w:rPr>
            <w:fldChar w:fldCharType="end"/>
          </w:r>
        </w:p>
      </w:sdtContent>
    </w:sdt>
    <w:p w14:paraId="16968E73" w14:textId="77777777" w:rsidR="00E119AF" w:rsidRDefault="00E119AF" w:rsidP="00E119AF">
      <w:pPr>
        <w:rPr>
          <w:rFonts w:asciiTheme="majorHAnsi" w:hAnsiTheme="majorHAnsi" w:cs="Times New Roman"/>
          <w:szCs w:val="22"/>
          <w:lang w:val="es-EC"/>
        </w:rPr>
      </w:pPr>
      <w:r>
        <w:rPr>
          <w:rFonts w:asciiTheme="majorHAnsi" w:hAnsiTheme="majorHAnsi" w:cs="Times New Roman"/>
          <w:szCs w:val="22"/>
          <w:lang w:val="es-EC"/>
        </w:rPr>
        <w:br w:type="page"/>
      </w:r>
    </w:p>
    <w:p w14:paraId="28E387BA" w14:textId="77777777" w:rsidR="00DE27A1" w:rsidRPr="00E119AF" w:rsidRDefault="00E119AF" w:rsidP="00E119AF">
      <w:pPr>
        <w:pStyle w:val="Ttulo1"/>
        <w:rPr>
          <w:sz w:val="22"/>
          <w:szCs w:val="22"/>
        </w:rPr>
      </w:pPr>
      <w:bookmarkStart w:id="0" w:name="_Toc3988167"/>
      <w:r>
        <w:rPr>
          <w:sz w:val="22"/>
          <w:szCs w:val="22"/>
        </w:rPr>
        <w:lastRenderedPageBreak/>
        <w:t xml:space="preserve">1. </w:t>
      </w:r>
      <w:r w:rsidR="00DE27A1" w:rsidRPr="00E119AF">
        <w:rPr>
          <w:sz w:val="22"/>
          <w:szCs w:val="22"/>
        </w:rPr>
        <w:t>Introducción</w:t>
      </w:r>
      <w:bookmarkEnd w:id="0"/>
    </w:p>
    <w:p w14:paraId="3BDABC05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Times New Roman"/>
          <w:szCs w:val="22"/>
          <w:lang w:val="es-EC"/>
        </w:rPr>
      </w:pPr>
    </w:p>
    <w:p w14:paraId="516BD04D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  <w:r w:rsidRPr="00E119AF">
        <w:rPr>
          <w:rFonts w:asciiTheme="majorHAnsi" w:hAnsiTheme="majorHAnsi" w:cs="AvenirLTStd-Light"/>
          <w:szCs w:val="22"/>
          <w:lang w:val="es-EC"/>
        </w:rPr>
        <w:t>La Rendición de Cuentas como un proceso sistemático, deliberado, interactivo y universal, que involucra a autoridades, servidoras y servidores o sus representantes, según sea el caso, que estén obligadas u obligados a informar y someterse a evaluación de la ciudadanía por las acciones u omisiones en el ejercicio de su gestión y en la administración de recursos públicos (CPCCS 2014).</w:t>
      </w:r>
    </w:p>
    <w:p w14:paraId="3022F490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</w:p>
    <w:p w14:paraId="480D02F1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  <w:r w:rsidRPr="00E119AF">
        <w:rPr>
          <w:rFonts w:asciiTheme="majorHAnsi" w:hAnsiTheme="majorHAnsi" w:cs="AvenirLTStd-Light"/>
          <w:szCs w:val="22"/>
          <w:lang w:val="es-EC"/>
        </w:rPr>
        <w:t>La rendición de cuentas es además un proceso interactivo, porque mediante el uso de técnicas participativas facilita el debate y la interlocución entre la ciudadanía y la institución pública. Esta relación es de doble vía, porque implica un derecho y a la vez un deber para las instituciones, es una obligación, mientras que para la ciudadanía en general, es un derecho acceder a la información generada. Es un proceso universal, ya que es de interés de la ciudadanía, en general, conocer las acciones u omisiones generadas por parte de las instituciones; y en el que todas y todos tienen el derecho a participar CPCCS 2014)</w:t>
      </w:r>
    </w:p>
    <w:p w14:paraId="3636AE18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</w:p>
    <w:p w14:paraId="6AC1A0B0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  <w:r w:rsidRPr="00E119AF">
        <w:rPr>
          <w:rFonts w:asciiTheme="majorHAnsi" w:hAnsiTheme="majorHAnsi" w:cs="AvenirLTStd-Light"/>
          <w:szCs w:val="22"/>
          <w:lang w:val="es-EC"/>
        </w:rPr>
        <w:t>La importancia de la rendición de cuentas permite el acceso a la información, ya que las instituciones del sector público están obligadas a transparentar información relacionada con su gestión, lo que a su vez genera involucramiento o participación de la ciudadanía en los asuntos públicos. Participar en todo el ciclo de las políticas públicas asegura el derecho de las y los ciudadanos a ser parte e incidir en la formulación, implementación y evaluación de estas, y exigir la consecución de resultados que garanticen el ejercicio de derechos (CPCCS 2014).</w:t>
      </w:r>
    </w:p>
    <w:p w14:paraId="213E7534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</w:p>
    <w:p w14:paraId="742309A1" w14:textId="77777777" w:rsidR="00DE27A1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  <w:r w:rsidRPr="00E119AF">
        <w:rPr>
          <w:rFonts w:asciiTheme="majorHAnsi" w:hAnsiTheme="majorHAnsi" w:cs="AvenirLTStd-Light"/>
          <w:szCs w:val="22"/>
          <w:lang w:val="es-EC"/>
        </w:rPr>
        <w:t>La rendición de cuentas es una obligación de las instituciones y entidades del sector público y de las personas jurídicas del sector privado que presten servicios públicos, desarrollen actividades de interés público o manejen fondos públicos.</w:t>
      </w:r>
    </w:p>
    <w:p w14:paraId="7F355919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</w:p>
    <w:p w14:paraId="3CA81EC6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  <w:r w:rsidRPr="00E119AF">
        <w:rPr>
          <w:rFonts w:asciiTheme="majorHAnsi" w:hAnsiTheme="majorHAnsi" w:cs="AvenirLTStd-Book"/>
          <w:szCs w:val="22"/>
          <w:lang w:val="es-EC"/>
        </w:rPr>
        <w:t xml:space="preserve">Cuando se menciona a </w:t>
      </w:r>
      <w:r w:rsidRPr="00E119AF">
        <w:rPr>
          <w:rFonts w:asciiTheme="majorHAnsi" w:hAnsiTheme="majorHAnsi" w:cs="AvenirLTStd-LightOblique"/>
          <w:i/>
          <w:iCs/>
          <w:szCs w:val="22"/>
          <w:lang w:val="es-EC"/>
        </w:rPr>
        <w:t>instituciones y entidades del sector público</w:t>
      </w:r>
      <w:r w:rsidRPr="00E119AF">
        <w:rPr>
          <w:rFonts w:asciiTheme="majorHAnsi" w:hAnsiTheme="majorHAnsi" w:cs="AvenirLTStd-Book"/>
          <w:szCs w:val="22"/>
          <w:lang w:val="es-EC"/>
        </w:rPr>
        <w:t>, se hace referencia a las señaladas en el artículo 225 de la Constitución del Ecuador, el cual incluye:</w:t>
      </w:r>
    </w:p>
    <w:p w14:paraId="18B1742A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</w:p>
    <w:p w14:paraId="6AC227C0" w14:textId="77777777" w:rsidR="00681A05" w:rsidRPr="00E119AF" w:rsidRDefault="00681A05" w:rsidP="00E119AF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Light"/>
          <w:lang w:val="es-EC"/>
        </w:rPr>
      </w:pPr>
      <w:r w:rsidRPr="00E119AF">
        <w:rPr>
          <w:rFonts w:asciiTheme="majorHAnsi" w:hAnsiTheme="majorHAnsi" w:cs="AvenirLTStd-Light"/>
          <w:lang w:val="es-EC"/>
        </w:rPr>
        <w:t>Los organismos y dependencias de las funciones Ejecutiva, Legislativa, Judicial, Electoral y de Transparencia y Control Social.</w:t>
      </w:r>
    </w:p>
    <w:p w14:paraId="357BEF4E" w14:textId="77777777" w:rsidR="00681A05" w:rsidRPr="00E119AF" w:rsidRDefault="00681A05" w:rsidP="00E119AF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Light"/>
          <w:lang w:val="es-EC"/>
        </w:rPr>
      </w:pPr>
      <w:r w:rsidRPr="00E119AF">
        <w:rPr>
          <w:rFonts w:asciiTheme="majorHAnsi" w:hAnsiTheme="majorHAnsi" w:cs="AvenirLTStd-Light"/>
          <w:lang w:val="es-EC"/>
        </w:rPr>
        <w:t>Las entidades que integran el régimen autónomo descentralizado.</w:t>
      </w:r>
    </w:p>
    <w:p w14:paraId="6E985528" w14:textId="77777777" w:rsidR="00681A05" w:rsidRPr="00E119AF" w:rsidRDefault="00681A05" w:rsidP="00E119AF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Light"/>
          <w:lang w:val="es-EC"/>
        </w:rPr>
      </w:pPr>
      <w:r w:rsidRPr="00E119AF">
        <w:rPr>
          <w:rFonts w:asciiTheme="majorHAnsi" w:hAnsiTheme="majorHAnsi" w:cs="AvenirLTStd-Light"/>
          <w:lang w:val="es-EC"/>
        </w:rPr>
        <w:t>Los organismos y entidades creados por la Constitución o la Ley para el ejercicio de la potestad estatal, para la prestación de servicios públicos o para desarrollar actividades económicas asumidas por el Estado.</w:t>
      </w:r>
    </w:p>
    <w:p w14:paraId="6507C6DB" w14:textId="77777777" w:rsidR="00681A05" w:rsidRPr="00E119AF" w:rsidRDefault="00681A05" w:rsidP="00E119AF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Light"/>
          <w:lang w:val="es-EC"/>
        </w:rPr>
      </w:pPr>
      <w:r w:rsidRPr="00E119AF">
        <w:rPr>
          <w:rFonts w:asciiTheme="majorHAnsi" w:hAnsiTheme="majorHAnsi" w:cs="AvenirLTStd-Light"/>
          <w:lang w:val="es-EC"/>
        </w:rPr>
        <w:t>Las personas jurídicas creadas por acto normativo de los gobiernos autónomos descentralizados para la prestación de servicios públicos.</w:t>
      </w:r>
    </w:p>
    <w:p w14:paraId="7664ABFA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</w:p>
    <w:p w14:paraId="0F268FA8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  <w:r w:rsidRPr="00E119AF">
        <w:rPr>
          <w:rFonts w:asciiTheme="majorHAnsi" w:hAnsiTheme="majorHAnsi" w:cs="AvenirLTStd-Book"/>
          <w:szCs w:val="22"/>
          <w:lang w:val="es-EC"/>
        </w:rPr>
        <w:t>El artículo 90 de la Ley Orgánica de Participación Ciudadana (LOPC) y el artículo 11 de la Ley Orgánica del Consejo de Participación Ciudadana y Control Social (LOCPCCS) señalan quienes son los sujetos obligados a presentar rendición de cuentas:</w:t>
      </w:r>
    </w:p>
    <w:p w14:paraId="5561E0FE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</w:p>
    <w:p w14:paraId="27015C9F" w14:textId="77777777" w:rsidR="00681A05" w:rsidRPr="00E119AF" w:rsidRDefault="00681A05" w:rsidP="00E119AF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Book"/>
          <w:lang w:val="es-EC"/>
        </w:rPr>
      </w:pPr>
      <w:r w:rsidRPr="00E119AF">
        <w:rPr>
          <w:rFonts w:asciiTheme="majorHAnsi" w:hAnsiTheme="majorHAnsi" w:cs="AvenirLTStd-Book"/>
          <w:lang w:val="es-EC"/>
        </w:rPr>
        <w:t>Las autoridades del Estado, electas o de libre remoción.</w:t>
      </w:r>
    </w:p>
    <w:p w14:paraId="7A4B0C43" w14:textId="77777777" w:rsidR="00681A05" w:rsidRPr="00E119AF" w:rsidRDefault="00681A05" w:rsidP="00E119AF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Book"/>
          <w:lang w:val="es-EC"/>
        </w:rPr>
      </w:pPr>
      <w:r w:rsidRPr="00E119AF">
        <w:rPr>
          <w:rFonts w:asciiTheme="majorHAnsi" w:hAnsiTheme="majorHAnsi" w:cs="AvenirLTStd-Book"/>
          <w:lang w:val="es-EC"/>
        </w:rPr>
        <w:t>Los representantes legales de empresas públicas.</w:t>
      </w:r>
    </w:p>
    <w:p w14:paraId="2C2251A4" w14:textId="77777777" w:rsidR="00681A05" w:rsidRPr="00E119AF" w:rsidRDefault="00681A05" w:rsidP="00E119AF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Book"/>
          <w:lang w:val="es-EC"/>
        </w:rPr>
      </w:pPr>
      <w:r w:rsidRPr="00E119AF">
        <w:rPr>
          <w:rFonts w:asciiTheme="majorHAnsi" w:hAnsiTheme="majorHAnsi" w:cs="AvenirLTStd-Book"/>
          <w:lang w:val="es-EC"/>
        </w:rPr>
        <w:lastRenderedPageBreak/>
        <w:t>Los representantes de personas jurídicas del sector privado que manejen fondos públicos o desarrollen actividades de interés público.</w:t>
      </w:r>
    </w:p>
    <w:p w14:paraId="3BA2B840" w14:textId="77777777" w:rsidR="00681A05" w:rsidRPr="00E119AF" w:rsidRDefault="00681A05" w:rsidP="00E119AF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 w:cs="AvenirLTStd-Book"/>
          <w:lang w:val="es-EC"/>
        </w:rPr>
      </w:pPr>
      <w:r w:rsidRPr="00E119AF">
        <w:rPr>
          <w:rFonts w:asciiTheme="majorHAnsi" w:hAnsiTheme="majorHAnsi" w:cs="AvenirLTStd-Book"/>
          <w:lang w:val="es-EC"/>
        </w:rPr>
        <w:t>Los medios de comunicación social por intermedio de sus representantes legales.</w:t>
      </w:r>
    </w:p>
    <w:p w14:paraId="6C834783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</w:p>
    <w:p w14:paraId="035B6BBF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  <w:r w:rsidRPr="00E119AF">
        <w:rPr>
          <w:rFonts w:asciiTheme="majorHAnsi" w:hAnsiTheme="majorHAnsi" w:cs="AvenirLTStd-Book"/>
          <w:szCs w:val="22"/>
          <w:lang w:val="es-EC"/>
        </w:rPr>
        <w:t xml:space="preserve">Quienes remiten el </w:t>
      </w:r>
      <w:r w:rsidRPr="00E119AF">
        <w:rPr>
          <w:rFonts w:asciiTheme="majorHAnsi" w:hAnsiTheme="majorHAnsi" w:cs="AvenirLTStd-LightOblique"/>
          <w:i/>
          <w:iCs/>
          <w:szCs w:val="22"/>
          <w:lang w:val="es-EC"/>
        </w:rPr>
        <w:t xml:space="preserve">Informe de rendición de cuentas </w:t>
      </w:r>
      <w:r w:rsidRPr="00E119AF">
        <w:rPr>
          <w:rFonts w:asciiTheme="majorHAnsi" w:hAnsiTheme="majorHAnsi" w:cs="AvenirLTStd-Book"/>
          <w:szCs w:val="22"/>
          <w:lang w:val="es-EC"/>
        </w:rPr>
        <w:t>al CPCCS son: en el nivel nacional, el representante legal; y en el nivel territorial, los responsables de la conducción de unidades administrativas que manejen fondos públicos, según establecen los artículos 90 y 93 de la Ley Orgánica de Participación Ciudadana (LOPC) vigente.</w:t>
      </w:r>
    </w:p>
    <w:p w14:paraId="65413B4D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Book"/>
          <w:szCs w:val="22"/>
          <w:lang w:val="es-EC"/>
        </w:rPr>
      </w:pPr>
    </w:p>
    <w:p w14:paraId="128CECAA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AvenirLTStd-Light"/>
          <w:szCs w:val="22"/>
          <w:lang w:val="es-EC"/>
        </w:rPr>
      </w:pPr>
      <w:r w:rsidRPr="00E119AF">
        <w:rPr>
          <w:rFonts w:asciiTheme="majorHAnsi" w:hAnsiTheme="majorHAnsi" w:cs="AvenirLTStd-Book"/>
          <w:szCs w:val="22"/>
          <w:lang w:val="es-EC"/>
        </w:rPr>
        <w:t>En referencia específica a las entidades de la Función Ejecutiva, deben rendir cuentas todas las instituciones y entidades, en el nivel de Unidades de Administración Financiera (UDAF) o instituciones de nivel nacional y sus Entidades Operativas Desconcentradas (EOD), responsables de la administración de fondos públicos en territorio.</w:t>
      </w:r>
    </w:p>
    <w:p w14:paraId="435FFA9E" w14:textId="77777777" w:rsidR="00DE27A1" w:rsidRPr="00E119AF" w:rsidRDefault="00DE27A1" w:rsidP="00E119AF">
      <w:pPr>
        <w:autoSpaceDE w:val="0"/>
        <w:autoSpaceDN w:val="0"/>
        <w:adjustRightInd w:val="0"/>
        <w:rPr>
          <w:rFonts w:asciiTheme="majorHAnsi" w:hAnsiTheme="majorHAnsi" w:cs="Times New Roman"/>
          <w:szCs w:val="22"/>
          <w:lang w:val="es-EC"/>
        </w:rPr>
      </w:pPr>
    </w:p>
    <w:p w14:paraId="541E5677" w14:textId="77777777" w:rsidR="00DE27A1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Times New Roman"/>
          <w:szCs w:val="22"/>
          <w:lang w:val="es-EC"/>
        </w:rPr>
      </w:pPr>
      <w:r w:rsidRPr="00E119AF">
        <w:rPr>
          <w:rFonts w:asciiTheme="majorHAnsi" w:hAnsiTheme="majorHAnsi" w:cs="Times New Roman"/>
          <w:szCs w:val="22"/>
          <w:lang w:val="es-EC"/>
        </w:rPr>
        <w:t xml:space="preserve">Con este antecedente, mediante </w:t>
      </w:r>
      <w:r w:rsidR="00DE27A1" w:rsidRPr="00E119AF">
        <w:rPr>
          <w:rFonts w:asciiTheme="majorHAnsi" w:hAnsiTheme="majorHAnsi" w:cs="Times New Roman"/>
          <w:szCs w:val="22"/>
          <w:lang w:val="es-EC"/>
        </w:rPr>
        <w:t>la Resolución No. CPCCS-</w:t>
      </w:r>
      <w:r w:rsidR="00762FC7">
        <w:rPr>
          <w:rFonts w:asciiTheme="majorHAnsi" w:hAnsiTheme="majorHAnsi" w:cs="Times New Roman"/>
          <w:szCs w:val="22"/>
          <w:lang w:val="es-EC"/>
        </w:rPr>
        <w:t>PLE-SG-003-</w:t>
      </w:r>
      <w:r w:rsidR="00DE27A1" w:rsidRPr="00E119AF">
        <w:rPr>
          <w:rFonts w:asciiTheme="majorHAnsi" w:hAnsiTheme="majorHAnsi" w:cs="Times New Roman"/>
          <w:szCs w:val="22"/>
          <w:lang w:val="es-EC"/>
        </w:rPr>
        <w:t>E-</w:t>
      </w:r>
      <w:r w:rsidR="00762FC7">
        <w:rPr>
          <w:rFonts w:asciiTheme="majorHAnsi" w:hAnsiTheme="majorHAnsi" w:cs="Times New Roman"/>
          <w:szCs w:val="22"/>
          <w:lang w:val="es-EC"/>
        </w:rPr>
        <w:t>2019-024</w:t>
      </w:r>
      <w:r w:rsidR="00DE27A1" w:rsidRPr="00E119AF">
        <w:rPr>
          <w:rFonts w:asciiTheme="majorHAnsi" w:hAnsiTheme="majorHAnsi" w:cs="Times New Roman"/>
          <w:szCs w:val="22"/>
          <w:lang w:val="es-EC"/>
        </w:rPr>
        <w:t>, el</w:t>
      </w:r>
      <w:r w:rsidR="00294850">
        <w:rPr>
          <w:rFonts w:asciiTheme="majorHAnsi" w:hAnsiTheme="majorHAnsi" w:cs="Times New Roman"/>
          <w:szCs w:val="22"/>
          <w:lang w:val="es-EC"/>
        </w:rPr>
        <w:t xml:space="preserve"> </w:t>
      </w:r>
      <w:r w:rsidR="00DE27A1" w:rsidRPr="00E119AF">
        <w:rPr>
          <w:rFonts w:asciiTheme="majorHAnsi" w:hAnsiTheme="majorHAnsi" w:cs="Times New Roman"/>
          <w:szCs w:val="22"/>
          <w:lang w:val="es-EC"/>
        </w:rPr>
        <w:t>Consejo de Participación Ciudadana y Control Social, resuelve establecer el Reglamento</w:t>
      </w:r>
      <w:r w:rsidRPr="00E119AF">
        <w:rPr>
          <w:rFonts w:asciiTheme="majorHAnsi" w:hAnsiTheme="majorHAnsi" w:cs="Times New Roman"/>
          <w:szCs w:val="22"/>
          <w:lang w:val="es-EC"/>
        </w:rPr>
        <w:t xml:space="preserve"> </w:t>
      </w:r>
      <w:r w:rsidR="00DE27A1" w:rsidRPr="00E119AF">
        <w:rPr>
          <w:rFonts w:asciiTheme="majorHAnsi" w:hAnsiTheme="majorHAnsi" w:cs="Times New Roman"/>
          <w:szCs w:val="22"/>
          <w:lang w:val="es-EC"/>
        </w:rPr>
        <w:t>de Rendición de Cuen</w:t>
      </w:r>
      <w:r w:rsidR="00762FC7">
        <w:rPr>
          <w:rFonts w:asciiTheme="majorHAnsi" w:hAnsiTheme="majorHAnsi" w:cs="Times New Roman"/>
          <w:szCs w:val="22"/>
          <w:lang w:val="es-EC"/>
        </w:rPr>
        <w:t>tas correspondiente al año 2019</w:t>
      </w:r>
      <w:r w:rsidRPr="00E119AF">
        <w:rPr>
          <w:rFonts w:asciiTheme="majorHAnsi" w:hAnsiTheme="majorHAnsi" w:cs="Times New Roman"/>
          <w:szCs w:val="22"/>
          <w:lang w:val="es-EC"/>
        </w:rPr>
        <w:t>.</w:t>
      </w:r>
    </w:p>
    <w:p w14:paraId="2AE7EF9E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Times New Roman"/>
          <w:szCs w:val="22"/>
          <w:lang w:val="es-EC"/>
        </w:rPr>
      </w:pPr>
    </w:p>
    <w:p w14:paraId="1EE058D1" w14:textId="77777777" w:rsidR="00681A05" w:rsidRPr="00E119AF" w:rsidRDefault="00E119AF" w:rsidP="00E119AF">
      <w:pPr>
        <w:pStyle w:val="Ttulo1"/>
        <w:rPr>
          <w:sz w:val="22"/>
          <w:szCs w:val="22"/>
        </w:rPr>
      </w:pPr>
      <w:bookmarkStart w:id="1" w:name="_Toc3988168"/>
      <w:r>
        <w:rPr>
          <w:sz w:val="22"/>
          <w:szCs w:val="22"/>
        </w:rPr>
        <w:t xml:space="preserve">2. </w:t>
      </w:r>
      <w:r w:rsidR="00EE5173" w:rsidRPr="00E119AF">
        <w:rPr>
          <w:sz w:val="22"/>
          <w:szCs w:val="22"/>
        </w:rPr>
        <w:t>Planificación y responsables del proceso de Rendición de Cuentas 201</w:t>
      </w:r>
      <w:r w:rsidR="00762FC7">
        <w:rPr>
          <w:sz w:val="22"/>
          <w:szCs w:val="22"/>
        </w:rPr>
        <w:t>9</w:t>
      </w:r>
      <w:bookmarkEnd w:id="1"/>
    </w:p>
    <w:p w14:paraId="1FBC0A4B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 w:cs="Times New Roman"/>
          <w:szCs w:val="22"/>
          <w:lang w:val="es-EC"/>
        </w:rPr>
      </w:pPr>
    </w:p>
    <w:p w14:paraId="0BE393D9" w14:textId="77777777" w:rsidR="00681A05" w:rsidRPr="00E119AF" w:rsidRDefault="00681A05" w:rsidP="00544E51">
      <w:pPr>
        <w:pStyle w:val="Textoindependiente"/>
        <w:ind w:right="-7"/>
        <w:jc w:val="both"/>
        <w:rPr>
          <w:rFonts w:asciiTheme="majorHAnsi" w:hAnsiTheme="majorHAnsi" w:cs="Times New Roman"/>
          <w:sz w:val="22"/>
          <w:szCs w:val="22"/>
        </w:rPr>
      </w:pPr>
      <w:r w:rsidRPr="00E119AF">
        <w:rPr>
          <w:rFonts w:asciiTheme="majorHAnsi" w:hAnsiTheme="majorHAnsi" w:cs="Times New Roman"/>
          <w:sz w:val="22"/>
          <w:szCs w:val="22"/>
        </w:rPr>
        <w:t>Con el objetivo de llevar a cabo el proceso de rendición de cuentas</w:t>
      </w:r>
      <w:r w:rsidR="00EE5173" w:rsidRPr="00E119AF">
        <w:rPr>
          <w:rFonts w:asciiTheme="majorHAnsi" w:hAnsiTheme="majorHAnsi" w:cs="Times New Roman"/>
          <w:sz w:val="22"/>
          <w:szCs w:val="22"/>
        </w:rPr>
        <w:t xml:space="preserve"> correspondiente al período de en</w:t>
      </w:r>
      <w:r w:rsidR="00762FC7">
        <w:rPr>
          <w:rFonts w:asciiTheme="majorHAnsi" w:hAnsiTheme="majorHAnsi" w:cs="Times New Roman"/>
          <w:sz w:val="22"/>
          <w:szCs w:val="22"/>
        </w:rPr>
        <w:t>ero a diciembre 2019</w:t>
      </w:r>
      <w:r w:rsidR="00EE5173" w:rsidRPr="00E119AF">
        <w:rPr>
          <w:rFonts w:asciiTheme="majorHAnsi" w:hAnsiTheme="majorHAnsi" w:cs="Times New Roman"/>
          <w:sz w:val="22"/>
          <w:szCs w:val="22"/>
        </w:rPr>
        <w:t xml:space="preserve">, </w:t>
      </w:r>
      <w:r w:rsidRPr="00E119AF">
        <w:rPr>
          <w:rFonts w:asciiTheme="majorHAnsi" w:hAnsiTheme="majorHAnsi" w:cs="Times New Roman"/>
          <w:sz w:val="22"/>
          <w:szCs w:val="22"/>
        </w:rPr>
        <w:t>en participación activa con la ciudadanía</w:t>
      </w:r>
      <w:r w:rsidR="00EE5173" w:rsidRPr="00E119AF">
        <w:rPr>
          <w:rFonts w:asciiTheme="majorHAnsi" w:hAnsiTheme="majorHAnsi" w:cs="Times New Roman"/>
          <w:sz w:val="22"/>
          <w:szCs w:val="22"/>
        </w:rPr>
        <w:t xml:space="preserve"> y cumpliendo con lo señalado en la </w:t>
      </w:r>
      <w:r w:rsidR="00EE5173" w:rsidRPr="00E119AF">
        <w:rPr>
          <w:rFonts w:asciiTheme="majorHAnsi" w:hAnsiTheme="majorHAnsi" w:cs="Times New Roman"/>
          <w:i/>
          <w:sz w:val="22"/>
          <w:szCs w:val="22"/>
        </w:rPr>
        <w:t>Guía Especializada de Rendición de Cuentas para la Función Ejecutiva</w:t>
      </w:r>
      <w:r w:rsidRPr="00E119AF">
        <w:rPr>
          <w:rFonts w:asciiTheme="majorHAnsi" w:hAnsiTheme="majorHAnsi" w:cs="Times New Roman"/>
          <w:sz w:val="22"/>
          <w:szCs w:val="22"/>
        </w:rPr>
        <w:t xml:space="preserve">, </w:t>
      </w:r>
      <w:proofErr w:type="gramStart"/>
      <w:r w:rsidRPr="00E119AF">
        <w:rPr>
          <w:rFonts w:asciiTheme="majorHAnsi" w:hAnsiTheme="majorHAnsi" w:cs="Times New Roman"/>
          <w:sz w:val="22"/>
          <w:szCs w:val="22"/>
        </w:rPr>
        <w:t>la  Estación</w:t>
      </w:r>
      <w:proofErr w:type="gramEnd"/>
      <w:r w:rsidRPr="00E119AF">
        <w:rPr>
          <w:rFonts w:asciiTheme="majorHAnsi" w:hAnsiTheme="majorHAnsi" w:cs="Times New Roman"/>
          <w:sz w:val="22"/>
          <w:szCs w:val="22"/>
        </w:rPr>
        <w:t xml:space="preserve"> Experimental </w:t>
      </w:r>
      <w:r w:rsidR="00EE5173" w:rsidRPr="00E119AF">
        <w:rPr>
          <w:rFonts w:asciiTheme="majorHAnsi" w:hAnsiTheme="majorHAnsi" w:cs="Times New Roman"/>
          <w:sz w:val="22"/>
          <w:szCs w:val="22"/>
        </w:rPr>
        <w:t>XXXXXX del INIAP define a los siguientes funcionarios y unidades como responsables del proceso:</w:t>
      </w:r>
    </w:p>
    <w:p w14:paraId="34ABB2F1" w14:textId="77777777" w:rsidR="00EE5173" w:rsidRPr="00E119AF" w:rsidRDefault="00EE5173" w:rsidP="00544E51">
      <w:pPr>
        <w:pStyle w:val="Textoindependiente"/>
        <w:ind w:right="-7"/>
        <w:jc w:val="both"/>
        <w:rPr>
          <w:rFonts w:asciiTheme="majorHAnsi" w:hAnsiTheme="majorHAnsi" w:cs="Times New Roman"/>
          <w:sz w:val="22"/>
          <w:szCs w:val="22"/>
        </w:rPr>
      </w:pPr>
    </w:p>
    <w:p w14:paraId="39FC897D" w14:textId="77777777" w:rsidR="00EE5173" w:rsidRPr="00E119AF" w:rsidRDefault="00E46BA9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bCs/>
          <w:szCs w:val="22"/>
          <w:lang w:val="es-EC"/>
        </w:rPr>
      </w:pPr>
      <w:r w:rsidRPr="00E119AF">
        <w:rPr>
          <w:rFonts w:asciiTheme="majorHAnsi" w:hAnsiTheme="majorHAnsi" w:cs="Times New Roman"/>
          <w:bCs/>
          <w:szCs w:val="22"/>
          <w:lang w:val="es-EC"/>
        </w:rPr>
        <w:t>Responsable</w:t>
      </w:r>
      <w:r w:rsidR="00EE5173" w:rsidRPr="00E119AF">
        <w:rPr>
          <w:rFonts w:asciiTheme="majorHAnsi" w:hAnsiTheme="majorHAnsi" w:cs="Times New Roman"/>
          <w:bCs/>
          <w:szCs w:val="22"/>
          <w:lang w:val="es-EC"/>
        </w:rPr>
        <w:t xml:space="preserve"> de</w:t>
      </w:r>
      <w:r w:rsidRPr="00E119AF">
        <w:rPr>
          <w:rFonts w:asciiTheme="majorHAnsi" w:hAnsiTheme="majorHAnsi" w:cs="Times New Roman"/>
          <w:bCs/>
          <w:szCs w:val="22"/>
          <w:lang w:val="es-EC"/>
        </w:rPr>
        <w:t xml:space="preserve"> </w:t>
      </w:r>
      <w:r w:rsidR="00EE5173" w:rsidRPr="00E119AF">
        <w:rPr>
          <w:rFonts w:asciiTheme="majorHAnsi" w:hAnsiTheme="majorHAnsi" w:cs="Times New Roman"/>
          <w:bCs/>
          <w:szCs w:val="22"/>
          <w:lang w:val="es-EC"/>
        </w:rPr>
        <w:t>l</w:t>
      </w:r>
      <w:r w:rsidRPr="00E119AF">
        <w:rPr>
          <w:rFonts w:asciiTheme="majorHAnsi" w:hAnsiTheme="majorHAnsi" w:cs="Times New Roman"/>
          <w:bCs/>
          <w:szCs w:val="22"/>
          <w:lang w:val="es-EC"/>
        </w:rPr>
        <w:t xml:space="preserve">a </w:t>
      </w:r>
      <w:r w:rsidR="00EE5173" w:rsidRPr="00E119AF">
        <w:rPr>
          <w:rFonts w:asciiTheme="majorHAnsi" w:hAnsiTheme="majorHAnsi" w:cs="Times New Roman"/>
          <w:bCs/>
          <w:szCs w:val="22"/>
          <w:lang w:val="es-EC"/>
        </w:rPr>
        <w:t>Rendición de Cuentas</w:t>
      </w:r>
      <w:r w:rsidRPr="00E119AF">
        <w:rPr>
          <w:rFonts w:asciiTheme="majorHAnsi" w:hAnsiTheme="majorHAnsi" w:cs="Times New Roman"/>
          <w:bCs/>
          <w:szCs w:val="22"/>
          <w:lang w:val="es-EC"/>
        </w:rPr>
        <w:t xml:space="preserve"> </w:t>
      </w:r>
      <w:r w:rsidR="00762FC7">
        <w:rPr>
          <w:rFonts w:asciiTheme="majorHAnsi" w:hAnsiTheme="majorHAnsi" w:cs="Times New Roman"/>
          <w:bCs/>
          <w:szCs w:val="22"/>
          <w:lang w:val="es-EC"/>
        </w:rPr>
        <w:t>2019</w:t>
      </w:r>
      <w:r w:rsidRPr="00E119AF">
        <w:rPr>
          <w:rFonts w:asciiTheme="majorHAnsi" w:hAnsiTheme="majorHAnsi" w:cs="Times New Roman"/>
          <w:bCs/>
          <w:szCs w:val="22"/>
          <w:lang w:val="es-EC"/>
        </w:rPr>
        <w:t>:</w:t>
      </w:r>
    </w:p>
    <w:p w14:paraId="28335442" w14:textId="630EDB6B" w:rsidR="00EE5173" w:rsidRPr="00E119AF" w:rsidRDefault="00E46BA9" w:rsidP="00544E51">
      <w:pPr>
        <w:pStyle w:val="Textoindependiente"/>
        <w:ind w:right="-7"/>
        <w:jc w:val="both"/>
        <w:rPr>
          <w:rFonts w:asciiTheme="majorHAnsi" w:hAnsiTheme="majorHAnsi" w:cs="Times New Roman"/>
          <w:sz w:val="22"/>
          <w:szCs w:val="22"/>
        </w:rPr>
      </w:pPr>
      <w:r w:rsidRPr="00E119AF">
        <w:rPr>
          <w:rFonts w:asciiTheme="majorHAnsi" w:hAnsiTheme="majorHAnsi" w:cs="Times New Roman"/>
          <w:sz w:val="22"/>
          <w:szCs w:val="22"/>
        </w:rPr>
        <w:t xml:space="preserve">Ing. </w:t>
      </w:r>
      <w:r w:rsidR="0032267C">
        <w:rPr>
          <w:rFonts w:asciiTheme="majorHAnsi" w:hAnsiTheme="majorHAnsi" w:cs="Times New Roman"/>
          <w:sz w:val="22"/>
          <w:szCs w:val="22"/>
        </w:rPr>
        <w:t xml:space="preserve">Eddie Ely Zambrano </w:t>
      </w:r>
      <w:proofErr w:type="spellStart"/>
      <w:r w:rsidR="0032267C">
        <w:rPr>
          <w:rFonts w:asciiTheme="majorHAnsi" w:hAnsiTheme="majorHAnsi" w:cs="Times New Roman"/>
          <w:sz w:val="22"/>
          <w:szCs w:val="22"/>
        </w:rPr>
        <w:t>Zambrano</w:t>
      </w:r>
      <w:proofErr w:type="spellEnd"/>
      <w:r w:rsidRPr="00E119AF">
        <w:rPr>
          <w:rFonts w:asciiTheme="majorHAnsi" w:hAnsiTheme="majorHAnsi" w:cs="Times New Roman"/>
          <w:sz w:val="22"/>
          <w:szCs w:val="22"/>
        </w:rPr>
        <w:t xml:space="preserve">, </w:t>
      </w:r>
      <w:proofErr w:type="gramStart"/>
      <w:r w:rsidR="00EE5173" w:rsidRPr="00E119AF">
        <w:rPr>
          <w:rFonts w:asciiTheme="majorHAnsi" w:hAnsiTheme="majorHAnsi" w:cs="Times New Roman"/>
          <w:sz w:val="22"/>
          <w:szCs w:val="22"/>
        </w:rPr>
        <w:t>Director</w:t>
      </w:r>
      <w:proofErr w:type="gramEnd"/>
      <w:r w:rsidRPr="00E119AF">
        <w:rPr>
          <w:rFonts w:asciiTheme="majorHAnsi" w:hAnsiTheme="majorHAnsi" w:cs="Times New Roman"/>
          <w:sz w:val="22"/>
          <w:szCs w:val="22"/>
        </w:rPr>
        <w:t xml:space="preserve"> de la </w:t>
      </w:r>
      <w:r w:rsidR="00EE5173" w:rsidRPr="00E119AF">
        <w:rPr>
          <w:rFonts w:asciiTheme="majorHAnsi" w:hAnsiTheme="majorHAnsi" w:cs="Times New Roman"/>
          <w:sz w:val="22"/>
          <w:szCs w:val="22"/>
        </w:rPr>
        <w:t>E</w:t>
      </w:r>
      <w:r w:rsidRPr="00E119AF">
        <w:rPr>
          <w:rFonts w:asciiTheme="majorHAnsi" w:hAnsiTheme="majorHAnsi" w:cs="Times New Roman"/>
          <w:sz w:val="22"/>
          <w:szCs w:val="22"/>
        </w:rPr>
        <w:t xml:space="preserve">stación Experimental </w:t>
      </w:r>
      <w:r w:rsidR="0032267C">
        <w:rPr>
          <w:rFonts w:asciiTheme="majorHAnsi" w:hAnsiTheme="majorHAnsi" w:cs="Times New Roman"/>
          <w:sz w:val="22"/>
          <w:szCs w:val="22"/>
        </w:rPr>
        <w:t>Portoviejo</w:t>
      </w:r>
      <w:r w:rsidR="00EE5173" w:rsidRPr="00E119AF">
        <w:rPr>
          <w:rFonts w:asciiTheme="majorHAnsi" w:hAnsiTheme="majorHAnsi" w:cs="Times New Roman"/>
          <w:sz w:val="22"/>
          <w:szCs w:val="22"/>
        </w:rPr>
        <w:t>.</w:t>
      </w:r>
    </w:p>
    <w:p w14:paraId="54342544" w14:textId="77777777" w:rsidR="00EE5173" w:rsidRPr="00E119AF" w:rsidRDefault="00EE5173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b/>
          <w:bCs/>
          <w:szCs w:val="22"/>
          <w:lang w:val="es-EC"/>
        </w:rPr>
      </w:pPr>
    </w:p>
    <w:p w14:paraId="6F8691DE" w14:textId="77777777" w:rsidR="00EE5173" w:rsidRPr="00E119AF" w:rsidRDefault="00EE5173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bCs/>
          <w:szCs w:val="22"/>
          <w:lang w:val="es-EC"/>
        </w:rPr>
      </w:pPr>
      <w:r w:rsidRPr="00E119AF">
        <w:rPr>
          <w:rFonts w:asciiTheme="majorHAnsi" w:hAnsiTheme="majorHAnsi" w:cs="Times New Roman"/>
          <w:bCs/>
          <w:szCs w:val="22"/>
          <w:lang w:val="es-EC"/>
        </w:rPr>
        <w:t xml:space="preserve">Áreas y Responsables del proceso de Rendición de Cuentas </w:t>
      </w:r>
      <w:r w:rsidR="00762FC7">
        <w:rPr>
          <w:rFonts w:asciiTheme="majorHAnsi" w:hAnsiTheme="majorHAnsi" w:cs="Times New Roman"/>
          <w:bCs/>
          <w:szCs w:val="22"/>
          <w:lang w:val="es-EC"/>
        </w:rPr>
        <w:t>2019</w:t>
      </w:r>
      <w:r w:rsidRPr="00E119AF">
        <w:rPr>
          <w:rFonts w:asciiTheme="majorHAnsi" w:hAnsiTheme="majorHAnsi" w:cs="Times New Roman"/>
          <w:bCs/>
          <w:szCs w:val="22"/>
          <w:lang w:val="es-EC"/>
        </w:rPr>
        <w:t>:</w:t>
      </w:r>
    </w:p>
    <w:p w14:paraId="1896EEA2" w14:textId="3B97310D" w:rsidR="00EE5173" w:rsidRPr="00E119AF" w:rsidRDefault="00E46BA9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szCs w:val="22"/>
          <w:lang w:val="es-EC"/>
        </w:rPr>
      </w:pPr>
      <w:r w:rsidRPr="00E119AF">
        <w:rPr>
          <w:rFonts w:asciiTheme="majorHAnsi" w:hAnsiTheme="majorHAnsi" w:cs="Times New Roman"/>
          <w:szCs w:val="22"/>
          <w:lang w:val="es-EC"/>
        </w:rPr>
        <w:t xml:space="preserve">Ing. </w:t>
      </w:r>
      <w:r w:rsidR="0032267C">
        <w:rPr>
          <w:rFonts w:asciiTheme="majorHAnsi" w:hAnsiTheme="majorHAnsi" w:cs="Times New Roman"/>
          <w:szCs w:val="22"/>
          <w:lang w:val="es-EC"/>
        </w:rPr>
        <w:t>Andrea Álava Delgado</w:t>
      </w:r>
      <w:r w:rsidRPr="00E119AF">
        <w:rPr>
          <w:rFonts w:asciiTheme="majorHAnsi" w:hAnsiTheme="majorHAnsi" w:cs="Times New Roman"/>
          <w:szCs w:val="22"/>
          <w:lang w:val="es-EC"/>
        </w:rPr>
        <w:t xml:space="preserve">, </w:t>
      </w:r>
      <w:r w:rsidR="00EE5173" w:rsidRPr="00E119AF">
        <w:rPr>
          <w:rFonts w:asciiTheme="majorHAnsi" w:hAnsiTheme="majorHAnsi" w:cs="Times New Roman"/>
          <w:szCs w:val="22"/>
          <w:lang w:val="es-EC"/>
        </w:rPr>
        <w:t>Planificación</w:t>
      </w:r>
      <w:r w:rsidRPr="00E119AF">
        <w:rPr>
          <w:rFonts w:asciiTheme="majorHAnsi" w:hAnsiTheme="majorHAnsi" w:cs="Times New Roman"/>
          <w:szCs w:val="22"/>
          <w:lang w:val="es-EC"/>
        </w:rPr>
        <w:t xml:space="preserve"> y Gestión Estratégica</w:t>
      </w:r>
    </w:p>
    <w:p w14:paraId="714D6F6D" w14:textId="269EF7DA" w:rsidR="00EE5173" w:rsidRPr="00E119AF" w:rsidRDefault="00E46BA9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szCs w:val="22"/>
          <w:lang w:val="es-EC"/>
        </w:rPr>
      </w:pPr>
      <w:r w:rsidRPr="00E119AF">
        <w:rPr>
          <w:rFonts w:asciiTheme="majorHAnsi" w:hAnsiTheme="majorHAnsi" w:cs="Times New Roman"/>
          <w:szCs w:val="22"/>
          <w:lang w:val="es-EC"/>
        </w:rPr>
        <w:t xml:space="preserve">Ing. </w:t>
      </w:r>
      <w:r w:rsidR="0032267C">
        <w:rPr>
          <w:rFonts w:asciiTheme="majorHAnsi" w:hAnsiTheme="majorHAnsi" w:cs="Times New Roman"/>
          <w:szCs w:val="22"/>
          <w:lang w:val="es-EC"/>
        </w:rPr>
        <w:t>Benny Avellán Cedeño</w:t>
      </w:r>
      <w:r w:rsidRPr="00E119AF">
        <w:rPr>
          <w:rFonts w:asciiTheme="majorHAnsi" w:hAnsiTheme="majorHAnsi" w:cs="Times New Roman"/>
          <w:szCs w:val="22"/>
          <w:lang w:val="es-EC"/>
        </w:rPr>
        <w:t xml:space="preserve">, </w:t>
      </w:r>
      <w:r w:rsidR="00EE5173" w:rsidRPr="00E119AF">
        <w:rPr>
          <w:rFonts w:asciiTheme="majorHAnsi" w:hAnsiTheme="majorHAnsi" w:cs="Times New Roman"/>
          <w:szCs w:val="22"/>
          <w:lang w:val="es-EC"/>
        </w:rPr>
        <w:t>Transferencia</w:t>
      </w:r>
      <w:r w:rsidRPr="00E119AF">
        <w:rPr>
          <w:rFonts w:asciiTheme="majorHAnsi" w:hAnsiTheme="majorHAnsi" w:cs="Times New Roman"/>
          <w:szCs w:val="22"/>
          <w:lang w:val="es-EC"/>
        </w:rPr>
        <w:t xml:space="preserve"> de Tecnología</w:t>
      </w:r>
    </w:p>
    <w:p w14:paraId="3EEECC4A" w14:textId="77777777" w:rsidR="00EE5173" w:rsidRPr="00E119AF" w:rsidRDefault="00EE5173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szCs w:val="22"/>
          <w:lang w:val="es-EC"/>
        </w:rPr>
      </w:pPr>
    </w:p>
    <w:p w14:paraId="6A200A8C" w14:textId="77777777" w:rsidR="00EE5173" w:rsidRPr="00E119AF" w:rsidRDefault="00EE5173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bCs/>
          <w:szCs w:val="22"/>
          <w:lang w:val="es-EC"/>
        </w:rPr>
      </w:pPr>
      <w:r w:rsidRPr="00E119AF">
        <w:rPr>
          <w:rFonts w:asciiTheme="majorHAnsi" w:hAnsiTheme="majorHAnsi" w:cs="Times New Roman"/>
          <w:bCs/>
          <w:szCs w:val="22"/>
          <w:lang w:val="es-EC"/>
        </w:rPr>
        <w:t>Responsable del regist</w:t>
      </w:r>
      <w:r w:rsidR="00E46BA9" w:rsidRPr="00E119AF">
        <w:rPr>
          <w:rFonts w:asciiTheme="majorHAnsi" w:hAnsiTheme="majorHAnsi" w:cs="Times New Roman"/>
          <w:bCs/>
          <w:szCs w:val="22"/>
          <w:lang w:val="es-EC"/>
        </w:rPr>
        <w:t>ro del informe de Rendición de C</w:t>
      </w:r>
      <w:r w:rsidRPr="00E119AF">
        <w:rPr>
          <w:rFonts w:asciiTheme="majorHAnsi" w:hAnsiTheme="majorHAnsi" w:cs="Times New Roman"/>
          <w:bCs/>
          <w:szCs w:val="22"/>
          <w:lang w:val="es-EC"/>
        </w:rPr>
        <w:t>uentas</w:t>
      </w:r>
      <w:r w:rsidR="00E46BA9" w:rsidRPr="00E119AF">
        <w:rPr>
          <w:rFonts w:asciiTheme="majorHAnsi" w:hAnsiTheme="majorHAnsi" w:cs="Times New Roman"/>
          <w:bCs/>
          <w:szCs w:val="22"/>
          <w:lang w:val="es-EC"/>
        </w:rPr>
        <w:t xml:space="preserve"> </w:t>
      </w:r>
      <w:r w:rsidR="00762FC7">
        <w:rPr>
          <w:rFonts w:asciiTheme="majorHAnsi" w:hAnsiTheme="majorHAnsi" w:cs="Times New Roman"/>
          <w:bCs/>
          <w:szCs w:val="22"/>
          <w:lang w:val="es-EC"/>
        </w:rPr>
        <w:t>2019</w:t>
      </w:r>
      <w:r w:rsidR="00E46BA9" w:rsidRPr="00E119AF">
        <w:rPr>
          <w:rFonts w:asciiTheme="majorHAnsi" w:hAnsiTheme="majorHAnsi" w:cs="Times New Roman"/>
          <w:bCs/>
          <w:szCs w:val="22"/>
          <w:lang w:val="es-EC"/>
        </w:rPr>
        <w:t>:</w:t>
      </w:r>
    </w:p>
    <w:p w14:paraId="6A418AA1" w14:textId="672F85A8" w:rsidR="00E46BA9" w:rsidRPr="00E119AF" w:rsidRDefault="00E46BA9" w:rsidP="00544E51">
      <w:pPr>
        <w:autoSpaceDE w:val="0"/>
        <w:autoSpaceDN w:val="0"/>
        <w:adjustRightInd w:val="0"/>
        <w:ind w:right="-7"/>
        <w:rPr>
          <w:rFonts w:asciiTheme="majorHAnsi" w:hAnsiTheme="majorHAnsi" w:cs="Times New Roman"/>
          <w:szCs w:val="22"/>
          <w:lang w:val="es-EC"/>
        </w:rPr>
      </w:pPr>
      <w:r w:rsidRPr="00E119AF">
        <w:rPr>
          <w:rFonts w:asciiTheme="majorHAnsi" w:hAnsiTheme="majorHAnsi" w:cs="Times New Roman"/>
          <w:szCs w:val="22"/>
          <w:lang w:val="es-EC"/>
        </w:rPr>
        <w:t xml:space="preserve">Ing. </w:t>
      </w:r>
      <w:r w:rsidR="0032267C">
        <w:rPr>
          <w:rFonts w:asciiTheme="majorHAnsi" w:hAnsiTheme="majorHAnsi" w:cs="Times New Roman"/>
          <w:szCs w:val="22"/>
          <w:lang w:val="es-EC"/>
        </w:rPr>
        <w:t>Andrea Álava Delgado</w:t>
      </w:r>
      <w:r w:rsidRPr="00E119AF">
        <w:rPr>
          <w:rFonts w:asciiTheme="majorHAnsi" w:hAnsiTheme="majorHAnsi" w:cs="Times New Roman"/>
          <w:szCs w:val="22"/>
          <w:lang w:val="es-EC"/>
        </w:rPr>
        <w:t>, Planificación y Gestión Estratégica</w:t>
      </w:r>
    </w:p>
    <w:p w14:paraId="6F70204C" w14:textId="77777777" w:rsidR="00681A05" w:rsidRPr="00E119AF" w:rsidRDefault="00681A05" w:rsidP="00544E51">
      <w:pPr>
        <w:pStyle w:val="Textoindependiente"/>
        <w:ind w:right="-7"/>
        <w:jc w:val="both"/>
        <w:rPr>
          <w:rFonts w:asciiTheme="majorHAnsi" w:hAnsiTheme="majorHAnsi" w:cs="Times New Roman"/>
          <w:sz w:val="22"/>
          <w:szCs w:val="22"/>
        </w:rPr>
      </w:pPr>
    </w:p>
    <w:p w14:paraId="3B93ED55" w14:textId="77777777" w:rsidR="005C50B5" w:rsidRPr="00E119AF" w:rsidRDefault="00E119AF" w:rsidP="00544E51">
      <w:pPr>
        <w:pStyle w:val="Ttulo1"/>
        <w:ind w:right="-7"/>
        <w:rPr>
          <w:sz w:val="22"/>
          <w:szCs w:val="22"/>
        </w:rPr>
      </w:pPr>
      <w:bookmarkStart w:id="2" w:name="_Toc3988169"/>
      <w:r>
        <w:rPr>
          <w:sz w:val="22"/>
          <w:szCs w:val="22"/>
        </w:rPr>
        <w:t xml:space="preserve">3. </w:t>
      </w:r>
      <w:r w:rsidR="005C50B5" w:rsidRPr="00E119AF">
        <w:rPr>
          <w:sz w:val="22"/>
          <w:szCs w:val="22"/>
        </w:rPr>
        <w:t xml:space="preserve">Proceso Metodológico (Fases) del proceso de Rendición de Cuentas </w:t>
      </w:r>
      <w:r w:rsidR="00762FC7">
        <w:rPr>
          <w:sz w:val="22"/>
          <w:szCs w:val="22"/>
        </w:rPr>
        <w:t>2019</w:t>
      </w:r>
      <w:bookmarkEnd w:id="2"/>
    </w:p>
    <w:p w14:paraId="3504BB1C" w14:textId="77777777" w:rsidR="005C50B5" w:rsidRPr="00E119AF" w:rsidRDefault="005C50B5" w:rsidP="00544E51">
      <w:pPr>
        <w:ind w:right="-7"/>
        <w:rPr>
          <w:rFonts w:asciiTheme="majorHAnsi" w:hAnsiTheme="majorHAnsi"/>
          <w:szCs w:val="22"/>
          <w:lang w:val="es-ES" w:eastAsia="es-ES"/>
        </w:rPr>
      </w:pPr>
    </w:p>
    <w:p w14:paraId="118AE3DC" w14:textId="77777777" w:rsidR="00681A05" w:rsidRPr="00E119AF" w:rsidRDefault="005C50B5" w:rsidP="00544E51">
      <w:pPr>
        <w:pStyle w:val="Textoindependiente"/>
        <w:ind w:right="-7"/>
        <w:jc w:val="both"/>
        <w:rPr>
          <w:rFonts w:asciiTheme="majorHAnsi" w:hAnsiTheme="majorHAnsi" w:cs="Times New Roman"/>
          <w:sz w:val="22"/>
          <w:szCs w:val="22"/>
        </w:rPr>
      </w:pPr>
      <w:r w:rsidRPr="00E119AF">
        <w:rPr>
          <w:rFonts w:asciiTheme="majorHAnsi" w:hAnsiTheme="majorHAnsi" w:cs="Times New Roman"/>
          <w:sz w:val="22"/>
          <w:szCs w:val="22"/>
        </w:rPr>
        <w:t xml:space="preserve">Con base en </w:t>
      </w:r>
      <w:r w:rsidRPr="00E119AF">
        <w:rPr>
          <w:rFonts w:asciiTheme="majorHAnsi" w:hAnsiTheme="majorHAnsi" w:cs="Times New Roman"/>
          <w:i/>
          <w:sz w:val="22"/>
          <w:szCs w:val="22"/>
        </w:rPr>
        <w:t xml:space="preserve">Guía Especializada de Rendición de Cuentas para la Función Ejecutiva y al </w:t>
      </w:r>
      <w:r w:rsidR="00544E51">
        <w:rPr>
          <w:rFonts w:asciiTheme="majorHAnsi" w:hAnsiTheme="majorHAnsi" w:cs="Times New Roman"/>
          <w:i/>
          <w:sz w:val="22"/>
          <w:szCs w:val="22"/>
        </w:rPr>
        <w:t>A</w:t>
      </w:r>
      <w:r w:rsidRPr="00E119AF">
        <w:rPr>
          <w:rFonts w:asciiTheme="majorHAnsi" w:hAnsiTheme="majorHAnsi" w:cs="Times New Roman"/>
          <w:i/>
          <w:sz w:val="22"/>
          <w:szCs w:val="22"/>
        </w:rPr>
        <w:t xml:space="preserve">rt. 10 </w:t>
      </w:r>
      <w:proofErr w:type="gramStart"/>
      <w:r w:rsidRPr="00E119AF">
        <w:rPr>
          <w:rFonts w:asciiTheme="majorHAnsi" w:hAnsiTheme="majorHAnsi" w:cs="Times New Roman"/>
          <w:i/>
          <w:sz w:val="22"/>
          <w:szCs w:val="22"/>
        </w:rPr>
        <w:t xml:space="preserve">del </w:t>
      </w:r>
      <w:r w:rsidRPr="00E119AF">
        <w:rPr>
          <w:rFonts w:asciiTheme="majorHAnsi" w:hAnsiTheme="majorHAnsi" w:cs="Times New Roman"/>
          <w:sz w:val="22"/>
          <w:szCs w:val="22"/>
        </w:rPr>
        <w:t xml:space="preserve"> Reglamento</w:t>
      </w:r>
      <w:proofErr w:type="gramEnd"/>
      <w:r w:rsidRPr="00E119AF">
        <w:rPr>
          <w:rFonts w:asciiTheme="majorHAnsi" w:hAnsiTheme="majorHAnsi" w:cs="Times New Roman"/>
          <w:sz w:val="22"/>
          <w:szCs w:val="22"/>
        </w:rPr>
        <w:t xml:space="preserve"> de Rendición de Cuentas correspondiente al año </w:t>
      </w:r>
      <w:r w:rsidR="00762FC7">
        <w:rPr>
          <w:rFonts w:asciiTheme="majorHAnsi" w:hAnsiTheme="majorHAnsi" w:cs="Times New Roman"/>
          <w:sz w:val="22"/>
          <w:szCs w:val="22"/>
        </w:rPr>
        <w:t>2019</w:t>
      </w:r>
      <w:r w:rsidRPr="00E119AF">
        <w:rPr>
          <w:rFonts w:asciiTheme="majorHAnsi" w:hAnsiTheme="majorHAnsi" w:cs="Times New Roman"/>
          <w:sz w:val="22"/>
          <w:szCs w:val="22"/>
        </w:rPr>
        <w:t>, a</w:t>
      </w:r>
      <w:r w:rsidR="00681A05" w:rsidRPr="00E119AF">
        <w:rPr>
          <w:rFonts w:asciiTheme="majorHAnsi" w:hAnsiTheme="majorHAnsi" w:cs="Times New Roman"/>
          <w:sz w:val="22"/>
          <w:szCs w:val="22"/>
        </w:rPr>
        <w:t xml:space="preserve"> continuación se detallan las actividades</w:t>
      </w:r>
      <w:r w:rsidRPr="00E119AF">
        <w:rPr>
          <w:rFonts w:asciiTheme="majorHAnsi" w:hAnsiTheme="majorHAnsi" w:cs="Times New Roman"/>
          <w:sz w:val="22"/>
          <w:szCs w:val="22"/>
        </w:rPr>
        <w:t xml:space="preserve">, responsables, fechas y productos </w:t>
      </w:r>
      <w:r w:rsidR="00681A05" w:rsidRPr="00E119AF">
        <w:rPr>
          <w:rFonts w:asciiTheme="majorHAnsi" w:hAnsiTheme="majorHAnsi" w:cs="Times New Roman"/>
          <w:sz w:val="22"/>
          <w:szCs w:val="22"/>
        </w:rPr>
        <w:t xml:space="preserve">dentro de cada una de las fases </w:t>
      </w:r>
      <w:r w:rsidRPr="00E119AF">
        <w:rPr>
          <w:rFonts w:asciiTheme="majorHAnsi" w:hAnsiTheme="majorHAnsi" w:cs="Times New Roman"/>
          <w:sz w:val="22"/>
          <w:szCs w:val="22"/>
        </w:rPr>
        <w:t>establecidas para el proceso de Rendición de C</w:t>
      </w:r>
      <w:r w:rsidR="00681A05" w:rsidRPr="00E119AF">
        <w:rPr>
          <w:rFonts w:asciiTheme="majorHAnsi" w:hAnsiTheme="majorHAnsi" w:cs="Times New Roman"/>
          <w:sz w:val="22"/>
          <w:szCs w:val="22"/>
        </w:rPr>
        <w:t>uentas</w:t>
      </w:r>
      <w:r w:rsidRPr="00E119AF">
        <w:rPr>
          <w:rFonts w:asciiTheme="majorHAnsi" w:hAnsiTheme="majorHAnsi" w:cs="Times New Roman"/>
          <w:sz w:val="22"/>
          <w:szCs w:val="22"/>
        </w:rPr>
        <w:t>.</w:t>
      </w:r>
    </w:p>
    <w:p w14:paraId="18543BBA" w14:textId="77777777" w:rsidR="00681A05" w:rsidRPr="00E119AF" w:rsidRDefault="00681A05" w:rsidP="00E119AF">
      <w:pPr>
        <w:autoSpaceDE w:val="0"/>
        <w:autoSpaceDN w:val="0"/>
        <w:adjustRightInd w:val="0"/>
        <w:rPr>
          <w:rFonts w:asciiTheme="majorHAnsi" w:hAnsiTheme="majorHAnsi"/>
          <w:szCs w:val="22"/>
          <w:lang w:val="es-EC"/>
        </w:rPr>
      </w:pPr>
    </w:p>
    <w:p w14:paraId="72840903" w14:textId="77777777" w:rsidR="00E8628B" w:rsidRPr="00E119AF" w:rsidRDefault="00E8628B" w:rsidP="00E119AF">
      <w:pPr>
        <w:autoSpaceDE w:val="0"/>
        <w:autoSpaceDN w:val="0"/>
        <w:adjustRightInd w:val="0"/>
        <w:rPr>
          <w:rFonts w:asciiTheme="majorHAnsi" w:hAnsiTheme="majorHAnsi"/>
          <w:szCs w:val="22"/>
          <w:lang w:val="es-EC"/>
        </w:rPr>
      </w:pPr>
    </w:p>
    <w:p w14:paraId="4E5AAC01" w14:textId="77777777" w:rsidR="00E8628B" w:rsidRPr="00E119AF" w:rsidRDefault="00E8628B" w:rsidP="00E119AF">
      <w:pPr>
        <w:autoSpaceDE w:val="0"/>
        <w:autoSpaceDN w:val="0"/>
        <w:adjustRightInd w:val="0"/>
        <w:rPr>
          <w:rFonts w:asciiTheme="majorHAnsi" w:hAnsiTheme="majorHAnsi"/>
          <w:szCs w:val="22"/>
          <w:lang w:val="es-EC"/>
        </w:rPr>
      </w:pPr>
    </w:p>
    <w:p w14:paraId="07857C35" w14:textId="77777777" w:rsidR="005C50B5" w:rsidRPr="00E119AF" w:rsidRDefault="00E119AF" w:rsidP="00E119AF">
      <w:pPr>
        <w:pStyle w:val="Ttulo1"/>
        <w:rPr>
          <w:sz w:val="22"/>
          <w:szCs w:val="22"/>
        </w:rPr>
      </w:pPr>
      <w:bookmarkStart w:id="3" w:name="_Toc3988170"/>
      <w:r>
        <w:rPr>
          <w:sz w:val="22"/>
          <w:szCs w:val="22"/>
        </w:rPr>
        <w:lastRenderedPageBreak/>
        <w:t xml:space="preserve">3.1. </w:t>
      </w:r>
      <w:r w:rsidR="005C50B5" w:rsidRPr="00E119AF">
        <w:rPr>
          <w:sz w:val="22"/>
          <w:szCs w:val="22"/>
        </w:rPr>
        <w:t>FASE 0: Organización Interna Institucional</w:t>
      </w:r>
      <w:bookmarkEnd w:id="3"/>
    </w:p>
    <w:p w14:paraId="26FAA890" w14:textId="77777777" w:rsidR="005C50B5" w:rsidRPr="00E119AF" w:rsidRDefault="005C50B5" w:rsidP="00E119AF">
      <w:pPr>
        <w:rPr>
          <w:rFonts w:asciiTheme="majorHAnsi" w:hAnsiTheme="majorHAnsi"/>
          <w:szCs w:val="22"/>
          <w:lang w:val="es-ES" w:eastAsia="es-ES"/>
        </w:rPr>
      </w:pPr>
    </w:p>
    <w:p w14:paraId="792175B3" w14:textId="77777777" w:rsidR="005C50B5" w:rsidRPr="00E119AF" w:rsidRDefault="005C50B5" w:rsidP="00E119AF">
      <w:pPr>
        <w:pStyle w:val="Textoindependiente"/>
        <w:jc w:val="both"/>
        <w:rPr>
          <w:rFonts w:asciiTheme="majorHAnsi" w:hAnsiTheme="majorHAnsi" w:cs="Times New Roman"/>
          <w:sz w:val="22"/>
          <w:szCs w:val="22"/>
        </w:rPr>
      </w:pPr>
      <w:r w:rsidRPr="00E119AF">
        <w:rPr>
          <w:rFonts w:asciiTheme="majorHAnsi" w:hAnsiTheme="majorHAnsi" w:cs="Times New Roman"/>
          <w:sz w:val="22"/>
          <w:szCs w:val="22"/>
        </w:rPr>
        <w:t xml:space="preserve">En </w:t>
      </w:r>
      <w:proofErr w:type="gramStart"/>
      <w:r w:rsidRPr="00E119AF">
        <w:rPr>
          <w:rFonts w:asciiTheme="majorHAnsi" w:hAnsiTheme="majorHAnsi" w:cs="Times New Roman"/>
          <w:sz w:val="22"/>
          <w:szCs w:val="22"/>
        </w:rPr>
        <w:t>ésta</w:t>
      </w:r>
      <w:proofErr w:type="gramEnd"/>
      <w:r w:rsidRPr="00E119AF">
        <w:rPr>
          <w:rFonts w:asciiTheme="majorHAnsi" w:hAnsiTheme="majorHAnsi" w:cs="Times New Roman"/>
          <w:sz w:val="22"/>
          <w:szCs w:val="22"/>
        </w:rPr>
        <w:t xml:space="preserve"> fase se organiza y se asignan los recursos humanos y técnicos necesarios, para cumplir con el proceso de rendición de cuentas, </w:t>
      </w:r>
      <w:r w:rsidR="00C40EEE" w:rsidRPr="00E119AF">
        <w:rPr>
          <w:rFonts w:asciiTheme="majorHAnsi" w:hAnsiTheme="majorHAnsi" w:cs="Times New Roman"/>
          <w:sz w:val="22"/>
          <w:szCs w:val="22"/>
        </w:rPr>
        <w:t xml:space="preserve">para lo cual se han cumplido con las siguientes actividades: </w:t>
      </w:r>
    </w:p>
    <w:p w14:paraId="13AD489E" w14:textId="77777777" w:rsidR="005C50B5" w:rsidRPr="00E119AF" w:rsidRDefault="005C50B5" w:rsidP="00E119AF">
      <w:pPr>
        <w:pStyle w:val="Textoindependiente"/>
        <w:jc w:val="both"/>
        <w:rPr>
          <w:rFonts w:asciiTheme="majorHAnsi" w:hAnsiTheme="majorHAnsi" w:cs="Times New Roman"/>
          <w:sz w:val="22"/>
          <w:szCs w:val="22"/>
        </w:rPr>
      </w:pP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319"/>
        <w:gridCol w:w="2485"/>
        <w:gridCol w:w="1379"/>
        <w:gridCol w:w="2467"/>
      </w:tblGrid>
      <w:tr w:rsidR="00E119AF" w:rsidRPr="00E119AF" w14:paraId="206D74C8" w14:textId="77777777" w:rsidTr="007127A2">
        <w:trPr>
          <w:trHeight w:val="299"/>
        </w:trPr>
        <w:tc>
          <w:tcPr>
            <w:tcW w:w="1388" w:type="pct"/>
            <w:shd w:val="clear" w:color="auto" w:fill="00B050"/>
            <w:vAlign w:val="center"/>
          </w:tcPr>
          <w:p w14:paraId="79C7A126" w14:textId="77777777" w:rsidR="005C50B5" w:rsidRPr="00E119AF" w:rsidRDefault="00C40EEE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Actividades</w:t>
            </w:r>
          </w:p>
        </w:tc>
        <w:tc>
          <w:tcPr>
            <w:tcW w:w="1483" w:type="pct"/>
            <w:shd w:val="clear" w:color="auto" w:fill="00B050"/>
            <w:vAlign w:val="center"/>
          </w:tcPr>
          <w:p w14:paraId="7A7E2124" w14:textId="77777777" w:rsidR="005C50B5" w:rsidRPr="00E119AF" w:rsidRDefault="00C40EEE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Responsable</w:t>
            </w:r>
          </w:p>
        </w:tc>
        <w:tc>
          <w:tcPr>
            <w:tcW w:w="655" w:type="pct"/>
            <w:shd w:val="clear" w:color="auto" w:fill="00B050"/>
            <w:vAlign w:val="center"/>
          </w:tcPr>
          <w:p w14:paraId="53CA6979" w14:textId="77777777" w:rsidR="005C50B5" w:rsidRPr="00E119AF" w:rsidRDefault="00C40EEE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  <w:color w:val="FFFFFF"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Fecha</w:t>
            </w:r>
          </w:p>
        </w:tc>
        <w:tc>
          <w:tcPr>
            <w:tcW w:w="1473" w:type="pct"/>
            <w:shd w:val="clear" w:color="auto" w:fill="00B050"/>
            <w:vAlign w:val="center"/>
          </w:tcPr>
          <w:p w14:paraId="173D297E" w14:textId="77777777" w:rsidR="005C50B5" w:rsidRPr="00E119AF" w:rsidRDefault="00C40EEE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Producto</w:t>
            </w:r>
          </w:p>
        </w:tc>
      </w:tr>
      <w:tr w:rsidR="007127A2" w:rsidRPr="00E119AF" w14:paraId="7B3BB738" w14:textId="77777777" w:rsidTr="007127A2">
        <w:trPr>
          <w:trHeight w:val="1285"/>
        </w:trPr>
        <w:tc>
          <w:tcPr>
            <w:tcW w:w="1388" w:type="pct"/>
            <w:vAlign w:val="center"/>
          </w:tcPr>
          <w:p w14:paraId="2225E45D" w14:textId="77777777" w:rsidR="005C50B5" w:rsidRPr="00E119AF" w:rsidRDefault="005C50B5" w:rsidP="007127A2">
            <w:pPr>
              <w:pStyle w:val="TableParagraph"/>
              <w:tabs>
                <w:tab w:val="left" w:pos="2149"/>
                <w:tab w:val="left" w:pos="3102"/>
              </w:tabs>
              <w:ind w:left="147" w:right="187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Conformación</w:t>
            </w:r>
            <w:r w:rsidR="00C40EEE" w:rsidRPr="00E119AF">
              <w:rPr>
                <w:rFonts w:asciiTheme="majorHAnsi" w:hAnsiTheme="majorHAnsi" w:cs="Times New Roman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del equipo responsable del proceso de rendición de cuentas</w:t>
            </w:r>
          </w:p>
        </w:tc>
        <w:tc>
          <w:tcPr>
            <w:tcW w:w="1483" w:type="pct"/>
            <w:vAlign w:val="center"/>
          </w:tcPr>
          <w:p w14:paraId="22B6971C" w14:textId="77777777" w:rsidR="005C50B5" w:rsidRPr="00E119AF" w:rsidRDefault="00C40EEE" w:rsidP="007127A2">
            <w:pPr>
              <w:pStyle w:val="TableParagraph"/>
              <w:tabs>
                <w:tab w:val="left" w:pos="1832"/>
              </w:tabs>
              <w:ind w:left="155" w:right="5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Director de Estación.</w:t>
            </w:r>
          </w:p>
        </w:tc>
        <w:tc>
          <w:tcPr>
            <w:tcW w:w="655" w:type="pct"/>
            <w:vAlign w:val="center"/>
          </w:tcPr>
          <w:p w14:paraId="51CFC00C" w14:textId="23872DBA" w:rsidR="005C50B5" w:rsidRPr="00E119AF" w:rsidRDefault="0032267C" w:rsidP="007127A2">
            <w:pPr>
              <w:pStyle w:val="TableParagraph"/>
              <w:ind w:left="139" w:right="168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1</w:t>
            </w:r>
            <w:r w:rsidR="00D7270C">
              <w:rPr>
                <w:rFonts w:asciiTheme="majorHAnsi" w:hAnsiTheme="majorHAnsi" w:cs="Times New Roman"/>
              </w:rPr>
              <w:t>4</w:t>
            </w:r>
            <w:r w:rsidR="00C40EEE" w:rsidRPr="00E119AF">
              <w:rPr>
                <w:rFonts w:asciiTheme="majorHAnsi" w:hAnsiTheme="majorHAnsi" w:cs="Times New Roman"/>
              </w:rPr>
              <w:t>/</w:t>
            </w:r>
            <w:r>
              <w:rPr>
                <w:rFonts w:asciiTheme="majorHAnsi" w:hAnsiTheme="majorHAnsi" w:cs="Times New Roman"/>
              </w:rPr>
              <w:t>0</w:t>
            </w:r>
            <w:r w:rsidR="00D7270C">
              <w:rPr>
                <w:rFonts w:asciiTheme="majorHAnsi" w:hAnsiTheme="majorHAnsi" w:cs="Times New Roman"/>
              </w:rPr>
              <w:t>1</w:t>
            </w:r>
            <w:r w:rsidR="00C40EEE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73" w:type="pct"/>
            <w:vAlign w:val="center"/>
          </w:tcPr>
          <w:p w14:paraId="2A077303" w14:textId="77777777" w:rsidR="00C40EEE" w:rsidRPr="00E119AF" w:rsidRDefault="00C40EEE" w:rsidP="007127A2">
            <w:pPr>
              <w:pStyle w:val="TableParagraph"/>
              <w:ind w:left="140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Equipo responsable establecido y conformado por:</w:t>
            </w:r>
          </w:p>
          <w:p w14:paraId="7AD40E15" w14:textId="05854C16" w:rsidR="005C50B5" w:rsidRPr="00E119AF" w:rsidRDefault="0032267C" w:rsidP="007127A2">
            <w:pPr>
              <w:pStyle w:val="TableParagraph"/>
              <w:numPr>
                <w:ilvl w:val="0"/>
                <w:numId w:val="18"/>
              </w:numPr>
              <w:ind w:left="424" w:right="140" w:hanging="284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 xml:space="preserve">Eddie Zambrano </w:t>
            </w:r>
            <w:proofErr w:type="spellStart"/>
            <w:r>
              <w:rPr>
                <w:rFonts w:asciiTheme="majorHAnsi" w:hAnsiTheme="majorHAnsi" w:cs="Times New Roman"/>
              </w:rPr>
              <w:t>Zambrano</w:t>
            </w:r>
            <w:proofErr w:type="spellEnd"/>
          </w:p>
          <w:p w14:paraId="342D2D39" w14:textId="25B664F6" w:rsidR="00C40EEE" w:rsidRPr="00E119AF" w:rsidRDefault="0032267C" w:rsidP="007127A2">
            <w:pPr>
              <w:pStyle w:val="TableParagraph"/>
              <w:numPr>
                <w:ilvl w:val="0"/>
                <w:numId w:val="18"/>
              </w:numPr>
              <w:ind w:left="424" w:right="140" w:hanging="284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 xml:space="preserve">Andrea Álava Delgado </w:t>
            </w:r>
          </w:p>
          <w:p w14:paraId="442CA545" w14:textId="57140A58" w:rsidR="00C40EEE" w:rsidRPr="00E119AF" w:rsidRDefault="0032267C" w:rsidP="007127A2">
            <w:pPr>
              <w:pStyle w:val="TableParagraph"/>
              <w:numPr>
                <w:ilvl w:val="0"/>
                <w:numId w:val="18"/>
              </w:numPr>
              <w:ind w:left="424" w:right="140" w:hanging="284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Benny Avellán Cedeño</w:t>
            </w:r>
          </w:p>
          <w:p w14:paraId="7FCD1F6E" w14:textId="77777777" w:rsidR="005C50B5" w:rsidRPr="00E119AF" w:rsidRDefault="005C50B5" w:rsidP="007127A2">
            <w:pPr>
              <w:ind w:right="140"/>
              <w:jc w:val="left"/>
              <w:rPr>
                <w:rFonts w:asciiTheme="majorHAnsi" w:hAnsiTheme="majorHAnsi"/>
                <w:lang w:val="es-EC"/>
              </w:rPr>
            </w:pPr>
          </w:p>
        </w:tc>
      </w:tr>
      <w:tr w:rsidR="007127A2" w:rsidRPr="00762FC7" w14:paraId="63D23B23" w14:textId="77777777" w:rsidTr="007127A2">
        <w:trPr>
          <w:trHeight w:val="1463"/>
        </w:trPr>
        <w:tc>
          <w:tcPr>
            <w:tcW w:w="1388" w:type="pct"/>
            <w:vAlign w:val="center"/>
          </w:tcPr>
          <w:p w14:paraId="3CF0CDB7" w14:textId="77777777" w:rsidR="005C50B5" w:rsidRPr="00E119AF" w:rsidRDefault="005C50B5" w:rsidP="007127A2">
            <w:pPr>
              <w:pStyle w:val="TableParagraph"/>
              <w:tabs>
                <w:tab w:val="left" w:pos="2149"/>
              </w:tabs>
              <w:ind w:left="147" w:right="187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Diseño</w:t>
            </w:r>
            <w:r w:rsidRPr="00E119AF">
              <w:rPr>
                <w:rFonts w:asciiTheme="majorHAnsi" w:hAnsiTheme="majorHAnsi" w:cs="Times New Roman"/>
                <w:spacing w:val="-23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de</w:t>
            </w:r>
            <w:r w:rsidRPr="00E119AF">
              <w:rPr>
                <w:rFonts w:asciiTheme="majorHAnsi" w:hAnsiTheme="majorHAnsi" w:cs="Times New Roman"/>
                <w:spacing w:val="-21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la</w:t>
            </w:r>
            <w:r w:rsidRPr="00E119AF">
              <w:rPr>
                <w:rFonts w:asciiTheme="majorHAnsi" w:hAnsiTheme="majorHAnsi" w:cs="Times New Roman"/>
                <w:spacing w:val="-22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propuesta</w:t>
            </w:r>
            <w:r w:rsidRPr="00E119AF">
              <w:rPr>
                <w:rFonts w:asciiTheme="majorHAnsi" w:hAnsiTheme="majorHAnsi" w:cs="Times New Roman"/>
                <w:spacing w:val="-22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de</w:t>
            </w:r>
            <w:r w:rsidRPr="00E119AF">
              <w:rPr>
                <w:rFonts w:asciiTheme="majorHAnsi" w:hAnsiTheme="majorHAnsi" w:cs="Times New Roman"/>
                <w:spacing w:val="-21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rendición de cuentas (planificación y diseño de herramientas)</w:t>
            </w:r>
          </w:p>
        </w:tc>
        <w:tc>
          <w:tcPr>
            <w:tcW w:w="1483" w:type="pct"/>
            <w:vAlign w:val="center"/>
          </w:tcPr>
          <w:p w14:paraId="7D10AE62" w14:textId="77777777" w:rsidR="005C50B5" w:rsidRPr="00E119AF" w:rsidRDefault="005C50B5" w:rsidP="007127A2">
            <w:pPr>
              <w:pStyle w:val="TableParagraph"/>
              <w:tabs>
                <w:tab w:val="left" w:pos="1693"/>
              </w:tabs>
              <w:ind w:left="155" w:right="5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Unidad de Planificación y</w:t>
            </w:r>
            <w:r w:rsidRPr="00E119AF">
              <w:rPr>
                <w:rFonts w:asciiTheme="majorHAnsi" w:hAnsiTheme="majorHAnsi" w:cs="Times New Roman"/>
                <w:w w:val="90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Gestión</w:t>
            </w:r>
          </w:p>
          <w:p w14:paraId="03FEDBB1" w14:textId="77777777" w:rsidR="005C50B5" w:rsidRPr="00E119AF" w:rsidRDefault="005C50B5" w:rsidP="007127A2">
            <w:pPr>
              <w:pStyle w:val="TableParagraph"/>
              <w:ind w:left="155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Estratégica</w:t>
            </w:r>
          </w:p>
        </w:tc>
        <w:tc>
          <w:tcPr>
            <w:tcW w:w="655" w:type="pct"/>
            <w:vAlign w:val="center"/>
          </w:tcPr>
          <w:p w14:paraId="633ED2F7" w14:textId="4280EED9" w:rsidR="005C50B5" w:rsidRPr="00E119AF" w:rsidRDefault="00D7270C" w:rsidP="007127A2">
            <w:pPr>
              <w:pStyle w:val="TableParagraph"/>
              <w:ind w:left="139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20</w:t>
            </w:r>
            <w:r w:rsidR="00E30FAB" w:rsidRPr="00E119AF">
              <w:rPr>
                <w:rFonts w:asciiTheme="majorHAnsi" w:hAnsiTheme="majorHAnsi" w:cs="Times New Roman"/>
              </w:rPr>
              <w:t>/0</w:t>
            </w:r>
            <w:r w:rsidR="00F05E69">
              <w:rPr>
                <w:rFonts w:asciiTheme="majorHAnsi" w:hAnsiTheme="majorHAnsi" w:cs="Times New Roman"/>
              </w:rPr>
              <w:t>1</w:t>
            </w:r>
            <w:r w:rsidR="00E30FAB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73" w:type="pct"/>
            <w:vAlign w:val="center"/>
          </w:tcPr>
          <w:p w14:paraId="7C303A60" w14:textId="77777777" w:rsidR="005C50B5" w:rsidRPr="00E119AF" w:rsidRDefault="005C50B5" w:rsidP="007127A2">
            <w:pPr>
              <w:pStyle w:val="TableParagraph"/>
              <w:numPr>
                <w:ilvl w:val="0"/>
                <w:numId w:val="17"/>
              </w:numPr>
              <w:ind w:left="282" w:right="140" w:hanging="17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Socialización </w:t>
            </w:r>
            <w:proofErr w:type="gramStart"/>
            <w:r w:rsidRPr="00E119AF">
              <w:rPr>
                <w:rFonts w:asciiTheme="majorHAnsi" w:hAnsiTheme="majorHAnsi" w:cs="Times New Roman"/>
              </w:rPr>
              <w:t>vía  Zimbra</w:t>
            </w:r>
            <w:proofErr w:type="gramEnd"/>
          </w:p>
          <w:p w14:paraId="613C5D40" w14:textId="77777777" w:rsidR="005C50B5" w:rsidRPr="00E119AF" w:rsidRDefault="005C50B5" w:rsidP="007127A2">
            <w:pPr>
              <w:pStyle w:val="TableParagraph"/>
              <w:numPr>
                <w:ilvl w:val="0"/>
                <w:numId w:val="17"/>
              </w:numPr>
              <w:tabs>
                <w:tab w:val="left" w:pos="1160"/>
                <w:tab w:val="left" w:pos="1643"/>
                <w:tab w:val="left" w:pos="3119"/>
              </w:tabs>
              <w:ind w:left="282" w:right="140" w:hanging="17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Informe</w:t>
            </w:r>
            <w:r w:rsidRPr="00E119AF">
              <w:rPr>
                <w:rFonts w:asciiTheme="majorHAnsi" w:hAnsiTheme="majorHAnsi" w:cs="Times New Roman"/>
              </w:rPr>
              <w:tab/>
              <w:t xml:space="preserve">de </w:t>
            </w:r>
            <w:r w:rsidRPr="00E119AF">
              <w:rPr>
                <w:rFonts w:asciiTheme="majorHAnsi" w:hAnsiTheme="majorHAnsi" w:cs="Times New Roman"/>
                <w:w w:val="95"/>
              </w:rPr>
              <w:t>Recopilación</w:t>
            </w:r>
            <w:r w:rsidRPr="00E119AF">
              <w:rPr>
                <w:rFonts w:asciiTheme="majorHAnsi" w:hAnsiTheme="majorHAnsi" w:cs="Times New Roman"/>
                <w:w w:val="95"/>
              </w:rPr>
              <w:tab/>
            </w:r>
            <w:r w:rsidRPr="00E119AF">
              <w:rPr>
                <w:rFonts w:asciiTheme="majorHAnsi" w:hAnsiTheme="majorHAnsi" w:cs="Times New Roman"/>
                <w:w w:val="90"/>
              </w:rPr>
              <w:t xml:space="preserve">y </w:t>
            </w:r>
            <w:proofErr w:type="gramStart"/>
            <w:r w:rsidRPr="00E119AF">
              <w:rPr>
                <w:rFonts w:asciiTheme="majorHAnsi" w:hAnsiTheme="majorHAnsi" w:cs="Times New Roman"/>
              </w:rPr>
              <w:t>organización</w:t>
            </w:r>
            <w:r w:rsidRPr="00E119AF">
              <w:rPr>
                <w:rFonts w:asciiTheme="majorHAnsi" w:hAnsiTheme="majorHAnsi" w:cs="Times New Roman"/>
                <w:spacing w:val="-40"/>
              </w:rPr>
              <w:t xml:space="preserve">  </w:t>
            </w:r>
            <w:r w:rsidRPr="00E119AF">
              <w:rPr>
                <w:rFonts w:asciiTheme="majorHAnsi" w:hAnsiTheme="majorHAnsi" w:cs="Times New Roman"/>
              </w:rPr>
              <w:t>de</w:t>
            </w:r>
            <w:proofErr w:type="gramEnd"/>
            <w:r w:rsidRPr="00E119AF">
              <w:rPr>
                <w:rFonts w:asciiTheme="majorHAnsi" w:hAnsiTheme="majorHAnsi" w:cs="Times New Roman"/>
                <w:spacing w:val="-39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información.</w:t>
            </w:r>
          </w:p>
        </w:tc>
      </w:tr>
    </w:tbl>
    <w:p w14:paraId="13339438" w14:textId="77777777" w:rsidR="005C50B5" w:rsidRPr="00E119AF" w:rsidRDefault="005C50B5" w:rsidP="00E119AF">
      <w:pPr>
        <w:rPr>
          <w:rFonts w:asciiTheme="majorHAnsi" w:eastAsia="Georgia" w:hAnsiTheme="majorHAnsi" w:cs="Times New Roman"/>
          <w:szCs w:val="22"/>
          <w:lang w:val="es-EC"/>
        </w:rPr>
      </w:pPr>
    </w:p>
    <w:p w14:paraId="3CC9EE67" w14:textId="77777777" w:rsidR="000D6A03" w:rsidRPr="00E119AF" w:rsidRDefault="007127A2" w:rsidP="00E119AF">
      <w:pPr>
        <w:pStyle w:val="Ttulo1"/>
        <w:rPr>
          <w:sz w:val="22"/>
          <w:szCs w:val="22"/>
        </w:rPr>
      </w:pPr>
      <w:bookmarkStart w:id="4" w:name="_Toc3988171"/>
      <w:r>
        <w:rPr>
          <w:sz w:val="22"/>
          <w:szCs w:val="22"/>
        </w:rPr>
        <w:t xml:space="preserve">3.2. </w:t>
      </w:r>
      <w:r w:rsidR="000D6A03" w:rsidRPr="00E119AF">
        <w:rPr>
          <w:sz w:val="22"/>
          <w:szCs w:val="22"/>
        </w:rPr>
        <w:t>FASE I: Elaboración del Informe de Rendición de Cuentas</w:t>
      </w:r>
      <w:bookmarkEnd w:id="4"/>
    </w:p>
    <w:p w14:paraId="29CBB8E4" w14:textId="77777777" w:rsidR="000D6A03" w:rsidRPr="00E119AF" w:rsidRDefault="000D6A03" w:rsidP="00E119AF">
      <w:pPr>
        <w:rPr>
          <w:rFonts w:asciiTheme="majorHAnsi" w:hAnsiTheme="majorHAnsi" w:cs="Times New Roman"/>
          <w:b/>
          <w:szCs w:val="22"/>
          <w:lang w:val="es-EC"/>
        </w:rPr>
      </w:pPr>
    </w:p>
    <w:p w14:paraId="0780C3A5" w14:textId="77777777" w:rsidR="000D6A03" w:rsidRPr="00E119AF" w:rsidRDefault="000D6A03" w:rsidP="00E119AF">
      <w:pPr>
        <w:rPr>
          <w:rFonts w:asciiTheme="majorHAnsi" w:hAnsiTheme="majorHAnsi" w:cs="Times New Roman"/>
          <w:szCs w:val="22"/>
          <w:lang w:val="es-EC"/>
        </w:rPr>
      </w:pPr>
      <w:r w:rsidRPr="00E119AF">
        <w:rPr>
          <w:rFonts w:asciiTheme="majorHAnsi" w:hAnsiTheme="majorHAnsi" w:cs="Times New Roman"/>
          <w:szCs w:val="22"/>
          <w:lang w:val="es-EC"/>
        </w:rPr>
        <w:t>En esta fase se ejecutan actividades que permitan recolectar la información necesaria para llevar a cabo el proceso de rendición de cuentas, correspondiente a la gestión</w:t>
      </w:r>
      <w:r w:rsidRPr="00E119AF">
        <w:rPr>
          <w:rFonts w:asciiTheme="majorHAnsi" w:hAnsiTheme="majorHAnsi" w:cs="Times New Roman"/>
          <w:spacing w:val="-8"/>
          <w:szCs w:val="22"/>
          <w:lang w:val="es-EC"/>
        </w:rPr>
        <w:t xml:space="preserve"> </w:t>
      </w:r>
      <w:r w:rsidRPr="00E119AF">
        <w:rPr>
          <w:rFonts w:asciiTheme="majorHAnsi" w:hAnsiTheme="majorHAnsi" w:cs="Times New Roman"/>
          <w:szCs w:val="22"/>
          <w:lang w:val="es-EC"/>
        </w:rPr>
        <w:t>institucional que permita cumplir con la elaboración del informe de rendición de cuentas.</w:t>
      </w:r>
    </w:p>
    <w:p w14:paraId="71DE48FC" w14:textId="77777777" w:rsidR="000D6A03" w:rsidRPr="00E119AF" w:rsidRDefault="000D6A03" w:rsidP="00E119AF">
      <w:pPr>
        <w:pStyle w:val="Textoindependiente"/>
        <w:jc w:val="both"/>
        <w:rPr>
          <w:rFonts w:asciiTheme="majorHAnsi" w:hAnsiTheme="majorHAnsi" w:cs="Times New Roman"/>
          <w:sz w:val="22"/>
          <w:szCs w:val="22"/>
        </w:rPr>
      </w:pPr>
    </w:p>
    <w:tbl>
      <w:tblPr>
        <w:tblStyle w:val="TableNormal"/>
        <w:tblW w:w="4919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4"/>
        <w:gridCol w:w="2590"/>
        <w:gridCol w:w="22"/>
        <w:gridCol w:w="1253"/>
        <w:gridCol w:w="2551"/>
      </w:tblGrid>
      <w:tr w:rsidR="00544E51" w:rsidRPr="00E119AF" w14:paraId="600A8B73" w14:textId="77777777" w:rsidTr="00544E51">
        <w:trPr>
          <w:trHeight w:val="391"/>
        </w:trPr>
        <w:tc>
          <w:tcPr>
            <w:tcW w:w="1230" w:type="pct"/>
            <w:shd w:val="clear" w:color="auto" w:fill="00B050"/>
            <w:vAlign w:val="center"/>
          </w:tcPr>
          <w:p w14:paraId="77A2E6A7" w14:textId="77777777" w:rsidR="000D6A03" w:rsidRPr="00E119AF" w:rsidRDefault="000D6A03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Actividades</w:t>
            </w:r>
          </w:p>
        </w:tc>
        <w:tc>
          <w:tcPr>
            <w:tcW w:w="1535" w:type="pct"/>
            <w:gridSpan w:val="2"/>
            <w:shd w:val="clear" w:color="auto" w:fill="00B050"/>
            <w:vAlign w:val="center"/>
          </w:tcPr>
          <w:p w14:paraId="3F777F4B" w14:textId="77777777" w:rsidR="000D6A03" w:rsidRPr="00E119AF" w:rsidRDefault="000D6A03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Responsable</w:t>
            </w:r>
          </w:p>
        </w:tc>
        <w:tc>
          <w:tcPr>
            <w:tcW w:w="736" w:type="pct"/>
            <w:shd w:val="clear" w:color="auto" w:fill="00B050"/>
            <w:vAlign w:val="center"/>
          </w:tcPr>
          <w:p w14:paraId="665B2601" w14:textId="77777777" w:rsidR="000D6A03" w:rsidRPr="00E119AF" w:rsidRDefault="000D6A03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  <w:color w:val="FFFFFF"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Fecha</w:t>
            </w:r>
          </w:p>
        </w:tc>
        <w:tc>
          <w:tcPr>
            <w:tcW w:w="1499" w:type="pct"/>
            <w:shd w:val="clear" w:color="auto" w:fill="00B050"/>
            <w:vAlign w:val="center"/>
          </w:tcPr>
          <w:p w14:paraId="51CDD253" w14:textId="77777777" w:rsidR="000D6A03" w:rsidRPr="00E119AF" w:rsidRDefault="000D6A03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Producto</w:t>
            </w:r>
          </w:p>
        </w:tc>
      </w:tr>
      <w:tr w:rsidR="00544E51" w:rsidRPr="00762FC7" w14:paraId="62EFB3D1" w14:textId="77777777" w:rsidTr="00544E51">
        <w:trPr>
          <w:trHeight w:val="1120"/>
        </w:trPr>
        <w:tc>
          <w:tcPr>
            <w:tcW w:w="1230" w:type="pct"/>
            <w:vAlign w:val="center"/>
          </w:tcPr>
          <w:p w14:paraId="0F9497B1" w14:textId="77777777" w:rsidR="000D6A03" w:rsidRPr="00E119AF" w:rsidRDefault="00E8628B" w:rsidP="007127A2">
            <w:pPr>
              <w:pStyle w:val="TableParagraph"/>
              <w:ind w:left="147" w:right="161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S</w:t>
            </w:r>
            <w:r w:rsidR="000D6A03" w:rsidRPr="00E119AF">
              <w:rPr>
                <w:rFonts w:asciiTheme="majorHAnsi" w:hAnsiTheme="majorHAnsi" w:cs="Times New Roman"/>
              </w:rPr>
              <w:t>olicitud</w:t>
            </w:r>
            <w:r w:rsidRPr="00E119AF">
              <w:rPr>
                <w:rFonts w:asciiTheme="majorHAnsi" w:hAnsiTheme="majorHAnsi" w:cs="Times New Roman"/>
              </w:rPr>
              <w:t xml:space="preserve"> </w:t>
            </w:r>
            <w:r w:rsidR="000D6A03" w:rsidRPr="00E119AF">
              <w:rPr>
                <w:rFonts w:asciiTheme="majorHAnsi" w:hAnsiTheme="majorHAnsi" w:cs="Times New Roman"/>
              </w:rPr>
              <w:t>de</w:t>
            </w:r>
            <w:r w:rsidR="00E30FAB" w:rsidRPr="00E119AF">
              <w:rPr>
                <w:rFonts w:asciiTheme="majorHAnsi" w:hAnsiTheme="majorHAnsi" w:cs="Times New Roman"/>
              </w:rPr>
              <w:t xml:space="preserve"> elaboración</w:t>
            </w:r>
            <w:r w:rsidRPr="00E119AF">
              <w:rPr>
                <w:rFonts w:asciiTheme="majorHAnsi" w:hAnsiTheme="majorHAnsi" w:cs="Times New Roman"/>
              </w:rPr>
              <w:t xml:space="preserve"> </w:t>
            </w:r>
            <w:proofErr w:type="gramStart"/>
            <w:r w:rsidR="00E30FAB" w:rsidRPr="00E119AF">
              <w:rPr>
                <w:rFonts w:asciiTheme="majorHAnsi" w:hAnsiTheme="majorHAnsi" w:cs="Times New Roman"/>
              </w:rPr>
              <w:t xml:space="preserve">del </w:t>
            </w:r>
            <w:r w:rsidR="000D6A03" w:rsidRPr="00E119AF">
              <w:rPr>
                <w:rFonts w:asciiTheme="majorHAnsi" w:hAnsiTheme="majorHAnsi" w:cs="Times New Roman"/>
              </w:rPr>
              <w:t>informes</w:t>
            </w:r>
            <w:proofErr w:type="gramEnd"/>
            <w:r w:rsidR="000D6A03" w:rsidRPr="00E119AF">
              <w:rPr>
                <w:rFonts w:asciiTheme="majorHAnsi" w:hAnsiTheme="majorHAnsi" w:cs="Times New Roman"/>
              </w:rPr>
              <w:t xml:space="preserve"> de rendición de cuentas</w:t>
            </w:r>
          </w:p>
        </w:tc>
        <w:tc>
          <w:tcPr>
            <w:tcW w:w="1522" w:type="pct"/>
            <w:vAlign w:val="center"/>
          </w:tcPr>
          <w:p w14:paraId="528C1DC4" w14:textId="77777777" w:rsidR="000D6A03" w:rsidRPr="00E119AF" w:rsidRDefault="000D6A03" w:rsidP="007127A2">
            <w:pPr>
              <w:pStyle w:val="TableParagraph"/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Dirección de Planificación y Gestión Estratégica</w:t>
            </w:r>
          </w:p>
        </w:tc>
        <w:tc>
          <w:tcPr>
            <w:tcW w:w="749" w:type="pct"/>
            <w:gridSpan w:val="2"/>
            <w:vAlign w:val="center"/>
          </w:tcPr>
          <w:p w14:paraId="645ED872" w14:textId="4AC0277D" w:rsidR="000D6A03" w:rsidRPr="00E119AF" w:rsidRDefault="00D7270C" w:rsidP="00544E51">
            <w:pPr>
              <w:pStyle w:val="TableParagraph"/>
              <w:tabs>
                <w:tab w:val="left" w:pos="1523"/>
              </w:tabs>
              <w:ind w:left="65"/>
              <w:jc w:val="center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13</w:t>
            </w:r>
            <w:r w:rsidR="00E30FAB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1</w:t>
            </w:r>
            <w:r w:rsidR="00E30FAB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99" w:type="pct"/>
            <w:vAlign w:val="center"/>
          </w:tcPr>
          <w:p w14:paraId="25A26B00" w14:textId="77777777" w:rsidR="000D6A03" w:rsidRPr="00E119AF" w:rsidRDefault="000D6A03" w:rsidP="007127A2">
            <w:pPr>
              <w:pStyle w:val="TableParagraph"/>
              <w:ind w:left="63" w:right="5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Formato de informe</w:t>
            </w:r>
            <w:r w:rsidR="00E30FAB" w:rsidRPr="00E119AF">
              <w:rPr>
                <w:rFonts w:asciiTheme="majorHAnsi" w:hAnsiTheme="majorHAnsi" w:cs="Times New Roman"/>
              </w:rPr>
              <w:t xml:space="preserve"> de rendición de cuentas</w:t>
            </w:r>
          </w:p>
        </w:tc>
      </w:tr>
      <w:tr w:rsidR="00544E51" w:rsidRPr="00E119AF" w14:paraId="270A6E32" w14:textId="77777777" w:rsidTr="00544E51">
        <w:trPr>
          <w:trHeight w:val="2048"/>
        </w:trPr>
        <w:tc>
          <w:tcPr>
            <w:tcW w:w="1230" w:type="pct"/>
            <w:vAlign w:val="center"/>
          </w:tcPr>
          <w:p w14:paraId="20D24A72" w14:textId="77777777" w:rsidR="000D6A03" w:rsidRPr="00E119AF" w:rsidRDefault="000D6A03" w:rsidP="007127A2">
            <w:pPr>
              <w:pStyle w:val="TableParagraph"/>
              <w:ind w:left="147" w:right="161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Evaluación de la gestión institucional</w:t>
            </w:r>
          </w:p>
        </w:tc>
        <w:tc>
          <w:tcPr>
            <w:tcW w:w="1522" w:type="pct"/>
            <w:vAlign w:val="center"/>
          </w:tcPr>
          <w:p w14:paraId="3E7EB202" w14:textId="77777777" w:rsidR="00E30FAB" w:rsidRPr="00E119AF" w:rsidRDefault="00E30FAB" w:rsidP="007127A2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Planificación y Gestión Estratégica</w:t>
            </w:r>
          </w:p>
          <w:p w14:paraId="1D7FD237" w14:textId="77777777" w:rsidR="000D6A03" w:rsidRPr="00E119AF" w:rsidRDefault="000D6A03" w:rsidP="007127A2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Departamentos y Programas</w:t>
            </w:r>
          </w:p>
        </w:tc>
        <w:tc>
          <w:tcPr>
            <w:tcW w:w="749" w:type="pct"/>
            <w:gridSpan w:val="2"/>
            <w:vAlign w:val="center"/>
          </w:tcPr>
          <w:p w14:paraId="4BB05981" w14:textId="0BD0CA21" w:rsidR="000D6A03" w:rsidRPr="00E119AF" w:rsidRDefault="00F05E69" w:rsidP="00544E51">
            <w:pPr>
              <w:pStyle w:val="TableParagraph"/>
              <w:tabs>
                <w:tab w:val="left" w:pos="1523"/>
              </w:tabs>
              <w:ind w:left="65"/>
              <w:jc w:val="center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28</w:t>
            </w:r>
            <w:r w:rsidR="00E30FAB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1</w:t>
            </w:r>
            <w:r w:rsidR="00E30FAB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99" w:type="pct"/>
            <w:vAlign w:val="center"/>
          </w:tcPr>
          <w:p w14:paraId="47667551" w14:textId="77777777" w:rsidR="000D6A03" w:rsidRPr="00E119AF" w:rsidRDefault="000D6A03" w:rsidP="007127A2">
            <w:pPr>
              <w:pStyle w:val="TableParagraph"/>
              <w:numPr>
                <w:ilvl w:val="0"/>
                <w:numId w:val="20"/>
              </w:numPr>
              <w:tabs>
                <w:tab w:val="left" w:pos="1808"/>
              </w:tabs>
              <w:ind w:left="346" w:right="58" w:hanging="23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Levantamiento y análisis de </w:t>
            </w:r>
            <w:proofErr w:type="gramStart"/>
            <w:r w:rsidRPr="00E119AF">
              <w:rPr>
                <w:rFonts w:asciiTheme="majorHAnsi" w:hAnsiTheme="majorHAnsi" w:cs="Times New Roman"/>
              </w:rPr>
              <w:t>la  información</w:t>
            </w:r>
            <w:proofErr w:type="gramEnd"/>
          </w:p>
          <w:p w14:paraId="40AF7AE5" w14:textId="77777777" w:rsidR="000D6A03" w:rsidRPr="00E119AF" w:rsidRDefault="00E30FAB" w:rsidP="007127A2">
            <w:pPr>
              <w:pStyle w:val="TableParagraph"/>
              <w:numPr>
                <w:ilvl w:val="0"/>
                <w:numId w:val="20"/>
              </w:numPr>
              <w:tabs>
                <w:tab w:val="left" w:pos="1808"/>
              </w:tabs>
              <w:ind w:left="346" w:right="59" w:hanging="23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Verificación de la información</w:t>
            </w:r>
          </w:p>
        </w:tc>
      </w:tr>
      <w:tr w:rsidR="00544E51" w:rsidRPr="00762FC7" w14:paraId="248B1F72" w14:textId="77777777" w:rsidTr="00544E51">
        <w:trPr>
          <w:trHeight w:val="1693"/>
        </w:trPr>
        <w:tc>
          <w:tcPr>
            <w:tcW w:w="1230" w:type="pct"/>
            <w:vAlign w:val="center"/>
          </w:tcPr>
          <w:p w14:paraId="5632472F" w14:textId="77777777" w:rsidR="000D6A03" w:rsidRPr="00E119AF" w:rsidRDefault="000D6A03" w:rsidP="007127A2">
            <w:pPr>
              <w:pStyle w:val="TableParagraph"/>
              <w:ind w:left="147" w:right="161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lastRenderedPageBreak/>
              <w:t>Consolidación de resultados para el informe de rendición de cuentas.</w:t>
            </w:r>
          </w:p>
        </w:tc>
        <w:tc>
          <w:tcPr>
            <w:tcW w:w="1522" w:type="pct"/>
            <w:vAlign w:val="center"/>
          </w:tcPr>
          <w:p w14:paraId="61E1B9CD" w14:textId="77777777" w:rsidR="000D6A03" w:rsidRPr="00E119AF" w:rsidRDefault="000D6A03" w:rsidP="007127A2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Planificación y Gestión Estratégica</w:t>
            </w:r>
          </w:p>
          <w:p w14:paraId="2BA1E49C" w14:textId="77777777" w:rsidR="00E30FAB" w:rsidRPr="00E119AF" w:rsidRDefault="00E30FAB" w:rsidP="007127A2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Director de Estación</w:t>
            </w:r>
          </w:p>
        </w:tc>
        <w:tc>
          <w:tcPr>
            <w:tcW w:w="749" w:type="pct"/>
            <w:gridSpan w:val="2"/>
            <w:vAlign w:val="center"/>
          </w:tcPr>
          <w:p w14:paraId="7CCC072A" w14:textId="1E519905" w:rsidR="000D6A03" w:rsidRPr="00E119AF" w:rsidRDefault="00F05E69" w:rsidP="00544E51">
            <w:pPr>
              <w:pStyle w:val="TableParagraph"/>
              <w:tabs>
                <w:tab w:val="left" w:pos="1523"/>
                <w:tab w:val="left" w:pos="1945"/>
              </w:tabs>
              <w:ind w:left="65"/>
              <w:jc w:val="center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30</w:t>
            </w:r>
            <w:r w:rsidR="00980C2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1</w:t>
            </w:r>
            <w:r w:rsidR="00980C2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99" w:type="pct"/>
            <w:vAlign w:val="center"/>
          </w:tcPr>
          <w:p w14:paraId="3A3BD5F0" w14:textId="77777777" w:rsidR="000D6A03" w:rsidRPr="00E119AF" w:rsidRDefault="000D6A03" w:rsidP="007127A2">
            <w:pPr>
              <w:pStyle w:val="TableParagraph"/>
              <w:ind w:left="6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Reunión de trabajo para la revisión, ajustes de resultados y medios de verificación.</w:t>
            </w:r>
          </w:p>
        </w:tc>
      </w:tr>
      <w:tr w:rsidR="00544E51" w:rsidRPr="00762FC7" w14:paraId="0FA798B1" w14:textId="77777777" w:rsidTr="00544E51">
        <w:trPr>
          <w:trHeight w:val="1693"/>
        </w:trPr>
        <w:tc>
          <w:tcPr>
            <w:tcW w:w="1230" w:type="pct"/>
            <w:vAlign w:val="center"/>
          </w:tcPr>
          <w:p w14:paraId="0842284B" w14:textId="77777777" w:rsidR="00E30FAB" w:rsidRPr="00E119AF" w:rsidRDefault="00E30FAB" w:rsidP="007127A2">
            <w:pPr>
              <w:pStyle w:val="TableParagraph"/>
              <w:ind w:left="147" w:right="161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Redacción del Informe de Rendición de Cuentas</w:t>
            </w:r>
          </w:p>
        </w:tc>
        <w:tc>
          <w:tcPr>
            <w:tcW w:w="1522" w:type="pct"/>
            <w:vAlign w:val="center"/>
          </w:tcPr>
          <w:p w14:paraId="6D106A7C" w14:textId="77777777" w:rsidR="00E30FAB" w:rsidRPr="00E119AF" w:rsidRDefault="00E30FAB" w:rsidP="007127A2">
            <w:pPr>
              <w:pStyle w:val="TableParagraph"/>
              <w:tabs>
                <w:tab w:val="left" w:pos="599"/>
                <w:tab w:val="left" w:pos="2112"/>
              </w:tabs>
              <w:ind w:left="122" w:right="140"/>
              <w:rPr>
                <w:rFonts w:asciiTheme="majorHAnsi" w:hAnsiTheme="majorHAnsi" w:cs="Times New Roman"/>
                <w:w w:val="90"/>
              </w:rPr>
            </w:pPr>
            <w:r w:rsidRPr="00E119AF">
              <w:rPr>
                <w:rFonts w:asciiTheme="majorHAnsi" w:hAnsiTheme="majorHAnsi" w:cs="Times New Roman"/>
              </w:rPr>
              <w:t>Unidad de Planificación y Gestión Estratégica</w:t>
            </w:r>
          </w:p>
        </w:tc>
        <w:tc>
          <w:tcPr>
            <w:tcW w:w="749" w:type="pct"/>
            <w:gridSpan w:val="2"/>
            <w:vAlign w:val="center"/>
          </w:tcPr>
          <w:p w14:paraId="29D1FB74" w14:textId="32DA78F4" w:rsidR="00E30FAB" w:rsidRPr="00E119AF" w:rsidRDefault="00F05E69" w:rsidP="00544E51">
            <w:pPr>
              <w:pStyle w:val="TableParagraph"/>
              <w:tabs>
                <w:tab w:val="left" w:pos="1523"/>
                <w:tab w:val="left" w:pos="1945"/>
              </w:tabs>
              <w:ind w:left="65"/>
              <w:jc w:val="center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1</w:t>
            </w:r>
            <w:r w:rsidR="006B3D16">
              <w:rPr>
                <w:rFonts w:asciiTheme="majorHAnsi" w:hAnsiTheme="majorHAnsi" w:cs="Times New Roman"/>
              </w:rPr>
              <w:t>0</w:t>
            </w:r>
            <w:r w:rsidR="00980C2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2</w:t>
            </w:r>
            <w:r w:rsidR="00980C2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99" w:type="pct"/>
            <w:vAlign w:val="center"/>
          </w:tcPr>
          <w:p w14:paraId="77A853E6" w14:textId="77777777" w:rsidR="00E30FAB" w:rsidRPr="00E119AF" w:rsidRDefault="00980C22" w:rsidP="007127A2">
            <w:pPr>
              <w:pStyle w:val="TableParagraph"/>
              <w:tabs>
                <w:tab w:val="left" w:pos="1945"/>
              </w:tabs>
              <w:ind w:left="63" w:right="57"/>
              <w:rPr>
                <w:rFonts w:asciiTheme="majorHAnsi" w:hAnsiTheme="majorHAnsi" w:cs="Times New Roman"/>
                <w:w w:val="95"/>
              </w:rPr>
            </w:pPr>
            <w:r w:rsidRPr="00E119AF">
              <w:rPr>
                <w:rFonts w:asciiTheme="majorHAnsi" w:hAnsiTheme="majorHAnsi" w:cs="Times New Roman"/>
              </w:rPr>
              <w:t>Informe de rendición de cuentas</w:t>
            </w:r>
          </w:p>
        </w:tc>
      </w:tr>
      <w:tr w:rsidR="00544E51" w:rsidRPr="00E119AF" w14:paraId="1634E27F" w14:textId="77777777" w:rsidTr="00544E51">
        <w:trPr>
          <w:trHeight w:val="1693"/>
        </w:trPr>
        <w:tc>
          <w:tcPr>
            <w:tcW w:w="1230" w:type="pct"/>
            <w:vAlign w:val="center"/>
          </w:tcPr>
          <w:p w14:paraId="2B9974C6" w14:textId="77777777" w:rsidR="00E30FAB" w:rsidRPr="00E119AF" w:rsidRDefault="00E30FAB" w:rsidP="007127A2">
            <w:pPr>
              <w:pStyle w:val="TableParagraph"/>
              <w:ind w:left="147" w:right="161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Socialización interna y aprobación del informe</w:t>
            </w:r>
            <w:r w:rsidRPr="00E119AF">
              <w:rPr>
                <w:rFonts w:asciiTheme="majorHAnsi" w:hAnsiTheme="majorHAnsi" w:cs="Times New Roman"/>
                <w:spacing w:val="-33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de</w:t>
            </w:r>
            <w:r w:rsidRPr="00E119AF">
              <w:rPr>
                <w:rFonts w:asciiTheme="majorHAnsi" w:hAnsiTheme="majorHAnsi" w:cs="Times New Roman"/>
                <w:spacing w:val="-32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rendición</w:t>
            </w:r>
            <w:r w:rsidRPr="00E119AF">
              <w:rPr>
                <w:rFonts w:asciiTheme="majorHAnsi" w:hAnsiTheme="majorHAnsi" w:cs="Times New Roman"/>
                <w:spacing w:val="-31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de</w:t>
            </w:r>
            <w:r w:rsidRPr="00E119AF">
              <w:rPr>
                <w:rFonts w:asciiTheme="majorHAnsi" w:hAnsiTheme="majorHAnsi" w:cs="Times New Roman"/>
                <w:spacing w:val="-33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cuentas</w:t>
            </w:r>
          </w:p>
        </w:tc>
        <w:tc>
          <w:tcPr>
            <w:tcW w:w="1522" w:type="pct"/>
            <w:vAlign w:val="center"/>
          </w:tcPr>
          <w:p w14:paraId="3921ABCB" w14:textId="77777777" w:rsidR="00E30FAB" w:rsidRPr="00E119AF" w:rsidRDefault="00E30FAB" w:rsidP="007127A2">
            <w:pPr>
              <w:pStyle w:val="TableParagraph"/>
              <w:tabs>
                <w:tab w:val="left" w:pos="599"/>
                <w:tab w:val="left" w:pos="2112"/>
              </w:tabs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Dirección </w:t>
            </w:r>
            <w:r w:rsidR="00980C22" w:rsidRPr="00E119AF">
              <w:rPr>
                <w:rFonts w:asciiTheme="majorHAnsi" w:hAnsiTheme="majorHAnsi" w:cs="Times New Roman"/>
              </w:rPr>
              <w:t>de Estación P</w:t>
            </w:r>
            <w:r w:rsidRPr="00E119AF">
              <w:rPr>
                <w:rFonts w:asciiTheme="majorHAnsi" w:hAnsiTheme="majorHAnsi" w:cs="Times New Roman"/>
              </w:rPr>
              <w:t>anificación</w:t>
            </w:r>
            <w:r w:rsidRPr="00E119AF">
              <w:rPr>
                <w:rFonts w:asciiTheme="majorHAnsi" w:hAnsiTheme="majorHAnsi" w:cs="Times New Roman"/>
              </w:rPr>
              <w:tab/>
              <w:t>y</w:t>
            </w:r>
          </w:p>
          <w:p w14:paraId="5BC858BF" w14:textId="77777777" w:rsidR="00E30FAB" w:rsidRPr="00E119AF" w:rsidRDefault="00E30FAB" w:rsidP="007127A2">
            <w:pPr>
              <w:pStyle w:val="TableParagraph"/>
              <w:tabs>
                <w:tab w:val="left" w:pos="599"/>
                <w:tab w:val="left" w:pos="2112"/>
              </w:tabs>
              <w:ind w:left="122" w:right="14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Gestión Estratégica</w:t>
            </w:r>
          </w:p>
        </w:tc>
        <w:tc>
          <w:tcPr>
            <w:tcW w:w="749" w:type="pct"/>
            <w:gridSpan w:val="2"/>
            <w:vAlign w:val="center"/>
          </w:tcPr>
          <w:p w14:paraId="30017499" w14:textId="604CAF2F" w:rsidR="00E30FAB" w:rsidRPr="00E119AF" w:rsidRDefault="006B3D16" w:rsidP="00544E51">
            <w:pPr>
              <w:pStyle w:val="TableParagraph"/>
              <w:tabs>
                <w:tab w:val="left" w:pos="1523"/>
                <w:tab w:val="left" w:pos="1945"/>
              </w:tabs>
              <w:ind w:left="65"/>
              <w:jc w:val="center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14</w:t>
            </w:r>
            <w:r w:rsidR="00980C2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2</w:t>
            </w:r>
            <w:r w:rsidR="00980C2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499" w:type="pct"/>
            <w:vAlign w:val="center"/>
          </w:tcPr>
          <w:p w14:paraId="42E2E9EC" w14:textId="77777777" w:rsidR="00E30FAB" w:rsidRPr="00E119AF" w:rsidRDefault="00E30FAB" w:rsidP="007127A2">
            <w:pPr>
              <w:pStyle w:val="TableParagraph"/>
              <w:tabs>
                <w:tab w:val="left" w:pos="1945"/>
              </w:tabs>
              <w:ind w:left="63" w:right="57"/>
              <w:rPr>
                <w:rFonts w:asciiTheme="majorHAnsi" w:hAnsiTheme="majorHAnsi" w:cs="Times New Roman"/>
              </w:rPr>
            </w:pPr>
            <w:proofErr w:type="gramStart"/>
            <w:r w:rsidRPr="00E119AF">
              <w:rPr>
                <w:rFonts w:asciiTheme="majorHAnsi" w:hAnsiTheme="majorHAnsi" w:cs="Times New Roman"/>
              </w:rPr>
              <w:t>Informes aprobado</w:t>
            </w:r>
            <w:proofErr w:type="gramEnd"/>
            <w:r w:rsidRPr="00E119AF">
              <w:rPr>
                <w:rFonts w:asciiTheme="majorHAnsi" w:hAnsiTheme="majorHAnsi" w:cs="Times New Roman"/>
              </w:rPr>
              <w:t xml:space="preserve"> y validados</w:t>
            </w:r>
          </w:p>
        </w:tc>
      </w:tr>
    </w:tbl>
    <w:p w14:paraId="05E1DADC" w14:textId="77777777" w:rsidR="000D6A03" w:rsidRPr="00E119AF" w:rsidRDefault="000D6A03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C"/>
        </w:rPr>
      </w:pPr>
    </w:p>
    <w:p w14:paraId="4495F0A7" w14:textId="77777777" w:rsidR="00980C22" w:rsidRPr="00E119AF" w:rsidRDefault="007127A2" w:rsidP="00E119AF">
      <w:pPr>
        <w:pStyle w:val="Ttulo1"/>
        <w:rPr>
          <w:sz w:val="22"/>
          <w:szCs w:val="22"/>
        </w:rPr>
      </w:pPr>
      <w:bookmarkStart w:id="5" w:name="_Toc3988172"/>
      <w:r>
        <w:rPr>
          <w:sz w:val="22"/>
          <w:szCs w:val="22"/>
        </w:rPr>
        <w:t xml:space="preserve">3.3. </w:t>
      </w:r>
      <w:r w:rsidR="00980C22" w:rsidRPr="00E119AF">
        <w:rPr>
          <w:sz w:val="22"/>
          <w:szCs w:val="22"/>
        </w:rPr>
        <w:t>FASE II: Deliberación pública y evaluación ciudadana del informe de rendición de cuentas</w:t>
      </w:r>
      <w:bookmarkEnd w:id="5"/>
    </w:p>
    <w:p w14:paraId="473E227D" w14:textId="77777777" w:rsidR="00980C22" w:rsidRPr="00E119AF" w:rsidRDefault="00980C22" w:rsidP="00E119AF">
      <w:pPr>
        <w:rPr>
          <w:rFonts w:asciiTheme="majorHAnsi" w:hAnsiTheme="majorHAnsi"/>
          <w:szCs w:val="22"/>
          <w:lang w:val="es-EC"/>
        </w:rPr>
      </w:pPr>
    </w:p>
    <w:p w14:paraId="35BDFDDC" w14:textId="77777777" w:rsidR="008851E7" w:rsidRPr="00E119AF" w:rsidRDefault="00980C22" w:rsidP="007127A2">
      <w:pPr>
        <w:pStyle w:val="Textoindependiente"/>
        <w:ind w:right="-7"/>
        <w:jc w:val="both"/>
        <w:rPr>
          <w:rFonts w:asciiTheme="majorHAnsi" w:hAnsiTheme="majorHAnsi"/>
          <w:sz w:val="22"/>
          <w:szCs w:val="22"/>
        </w:rPr>
      </w:pPr>
      <w:r w:rsidRPr="00E119AF">
        <w:rPr>
          <w:rFonts w:asciiTheme="majorHAnsi" w:eastAsiaTheme="minorEastAsia" w:hAnsiTheme="majorHAnsi" w:cstheme="minorBidi"/>
          <w:sz w:val="22"/>
          <w:szCs w:val="22"/>
        </w:rPr>
        <w:t xml:space="preserve">En </w:t>
      </w:r>
      <w:proofErr w:type="gramStart"/>
      <w:r w:rsidRPr="00E119AF">
        <w:rPr>
          <w:rFonts w:asciiTheme="majorHAnsi" w:eastAsiaTheme="minorEastAsia" w:hAnsiTheme="majorHAnsi" w:cstheme="minorBidi"/>
          <w:sz w:val="22"/>
          <w:szCs w:val="22"/>
        </w:rPr>
        <w:t>ésta</w:t>
      </w:r>
      <w:proofErr w:type="gramEnd"/>
      <w:r w:rsidRPr="00E119AF">
        <w:rPr>
          <w:rFonts w:asciiTheme="majorHAnsi" w:eastAsiaTheme="minorEastAsia" w:hAnsiTheme="majorHAnsi" w:cstheme="minorBidi"/>
          <w:sz w:val="22"/>
          <w:szCs w:val="22"/>
        </w:rPr>
        <w:t xml:space="preserve"> fase se </w:t>
      </w:r>
      <w:r w:rsidR="008851E7" w:rsidRPr="00E119AF">
        <w:rPr>
          <w:rFonts w:asciiTheme="majorHAnsi" w:eastAsiaTheme="minorEastAsia" w:hAnsiTheme="majorHAnsi" w:cstheme="minorBidi"/>
          <w:sz w:val="22"/>
          <w:szCs w:val="22"/>
        </w:rPr>
        <w:t xml:space="preserve">ejecuta </w:t>
      </w:r>
      <w:r w:rsidRPr="00E119AF">
        <w:rPr>
          <w:rFonts w:asciiTheme="majorHAnsi" w:eastAsiaTheme="minorEastAsia" w:hAnsiTheme="majorHAnsi" w:cstheme="minorBidi"/>
          <w:sz w:val="22"/>
          <w:szCs w:val="22"/>
        </w:rPr>
        <w:t xml:space="preserve">con la </w:t>
      </w:r>
      <w:r w:rsidR="008851E7" w:rsidRPr="00E119AF">
        <w:rPr>
          <w:rFonts w:asciiTheme="majorHAnsi" w:eastAsiaTheme="minorEastAsia" w:hAnsiTheme="majorHAnsi" w:cstheme="minorBidi"/>
          <w:sz w:val="22"/>
          <w:szCs w:val="22"/>
        </w:rPr>
        <w:t xml:space="preserve">deliberación pública de la </w:t>
      </w:r>
      <w:r w:rsidRPr="00E119AF">
        <w:rPr>
          <w:rFonts w:asciiTheme="majorHAnsi" w:eastAsiaTheme="minorEastAsia" w:hAnsiTheme="majorHAnsi" w:cstheme="minorBidi"/>
          <w:sz w:val="22"/>
          <w:szCs w:val="22"/>
        </w:rPr>
        <w:t xml:space="preserve">presentación del informe de rendición de cuentas a la ciudadanía, </w:t>
      </w:r>
      <w:r w:rsidR="008851E7" w:rsidRPr="00E119AF">
        <w:rPr>
          <w:rFonts w:asciiTheme="majorHAnsi" w:eastAsiaTheme="minorEastAsia" w:hAnsiTheme="majorHAnsi" w:cstheme="minorBidi"/>
          <w:sz w:val="22"/>
          <w:szCs w:val="22"/>
        </w:rPr>
        <w:t xml:space="preserve">a través del desarrollo de </w:t>
      </w:r>
      <w:r w:rsidRPr="00E119AF">
        <w:rPr>
          <w:rFonts w:asciiTheme="majorHAnsi" w:eastAsiaTheme="minorEastAsia" w:hAnsiTheme="majorHAnsi" w:cstheme="minorBidi"/>
          <w:sz w:val="22"/>
          <w:szCs w:val="22"/>
        </w:rPr>
        <w:t xml:space="preserve">un evento </w:t>
      </w:r>
      <w:r w:rsidR="008851E7" w:rsidRPr="00E119AF">
        <w:rPr>
          <w:rFonts w:asciiTheme="majorHAnsi" w:hAnsiTheme="majorHAnsi"/>
          <w:sz w:val="22"/>
          <w:szCs w:val="22"/>
        </w:rPr>
        <w:t>inclusivo e incluyente, basados en un principio de austeridad, evitando gastos en alimentación, movilización, hospedaje y otros rubros que generen erogaciones innecesarias para la institución.</w:t>
      </w:r>
    </w:p>
    <w:p w14:paraId="54C0C2B4" w14:textId="77777777" w:rsidR="008851E7" w:rsidRPr="00E119AF" w:rsidRDefault="008851E7" w:rsidP="00E119AF">
      <w:pPr>
        <w:pStyle w:val="Textoindependiente"/>
        <w:ind w:right="453"/>
        <w:jc w:val="both"/>
        <w:rPr>
          <w:rFonts w:asciiTheme="majorHAnsi" w:hAnsiTheme="majorHAnsi"/>
          <w:sz w:val="22"/>
          <w:szCs w:val="22"/>
        </w:rPr>
      </w:pPr>
    </w:p>
    <w:p w14:paraId="01FA4ECF" w14:textId="77777777" w:rsidR="008851E7" w:rsidRPr="00E119AF" w:rsidRDefault="008851E7" w:rsidP="00E119AF">
      <w:pPr>
        <w:pStyle w:val="Textoindependiente"/>
        <w:ind w:right="453"/>
        <w:jc w:val="both"/>
        <w:rPr>
          <w:rFonts w:asciiTheme="majorHAnsi" w:hAnsiTheme="majorHAnsi"/>
          <w:sz w:val="22"/>
          <w:szCs w:val="22"/>
        </w:rPr>
      </w:pPr>
      <w:r w:rsidRPr="00E119AF">
        <w:rPr>
          <w:rFonts w:asciiTheme="majorHAnsi" w:hAnsiTheme="majorHAnsi"/>
          <w:sz w:val="22"/>
          <w:szCs w:val="22"/>
        </w:rPr>
        <w:t>Las actividades desarrolladas se detallan a continuación:</w:t>
      </w:r>
    </w:p>
    <w:p w14:paraId="7AADFF63" w14:textId="77777777" w:rsidR="008851E7" w:rsidRPr="00E119AF" w:rsidRDefault="008851E7" w:rsidP="00E119AF">
      <w:pPr>
        <w:pStyle w:val="Textoindependiente"/>
        <w:ind w:right="453"/>
        <w:jc w:val="both"/>
        <w:rPr>
          <w:rFonts w:asciiTheme="majorHAnsi" w:hAnsiTheme="majorHAnsi"/>
          <w:sz w:val="22"/>
          <w:szCs w:val="22"/>
        </w:rPr>
      </w:pP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815"/>
        <w:gridCol w:w="2058"/>
        <w:gridCol w:w="1470"/>
        <w:gridCol w:w="3307"/>
      </w:tblGrid>
      <w:tr w:rsidR="009E21A2" w:rsidRPr="00E119AF" w14:paraId="7257ABDF" w14:textId="77777777" w:rsidTr="00E8628B">
        <w:trPr>
          <w:trHeight w:val="299"/>
        </w:trPr>
        <w:tc>
          <w:tcPr>
            <w:tcW w:w="1101" w:type="pct"/>
            <w:shd w:val="clear" w:color="auto" w:fill="00B050"/>
            <w:vAlign w:val="center"/>
          </w:tcPr>
          <w:p w14:paraId="002B6EE9" w14:textId="77777777" w:rsidR="008851E7" w:rsidRPr="00E119AF" w:rsidRDefault="008851E7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Actividades</w:t>
            </w:r>
          </w:p>
        </w:tc>
        <w:tc>
          <w:tcPr>
            <w:tcW w:w="1241" w:type="pct"/>
            <w:shd w:val="clear" w:color="auto" w:fill="00B050"/>
            <w:vAlign w:val="center"/>
          </w:tcPr>
          <w:p w14:paraId="1D4A8117" w14:textId="77777777" w:rsidR="008851E7" w:rsidRPr="00E119AF" w:rsidRDefault="008851E7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Responsable</w:t>
            </w:r>
          </w:p>
        </w:tc>
        <w:tc>
          <w:tcPr>
            <w:tcW w:w="695" w:type="pct"/>
            <w:shd w:val="clear" w:color="auto" w:fill="00B050"/>
            <w:vAlign w:val="center"/>
          </w:tcPr>
          <w:p w14:paraId="4E471BC9" w14:textId="77777777" w:rsidR="008851E7" w:rsidRPr="00E119AF" w:rsidRDefault="008851E7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  <w:color w:val="FFFFFF"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Fecha</w:t>
            </w:r>
          </w:p>
        </w:tc>
        <w:tc>
          <w:tcPr>
            <w:tcW w:w="1963" w:type="pct"/>
            <w:shd w:val="clear" w:color="auto" w:fill="00B050"/>
            <w:vAlign w:val="center"/>
          </w:tcPr>
          <w:p w14:paraId="1901BA60" w14:textId="77777777" w:rsidR="008851E7" w:rsidRPr="00E119AF" w:rsidRDefault="008851E7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Producto</w:t>
            </w:r>
          </w:p>
        </w:tc>
      </w:tr>
      <w:tr w:rsidR="005465C8" w:rsidRPr="00E119AF" w14:paraId="5D5DB7A9" w14:textId="77777777" w:rsidTr="007127A2">
        <w:trPr>
          <w:trHeight w:val="877"/>
        </w:trPr>
        <w:tc>
          <w:tcPr>
            <w:tcW w:w="1101" w:type="pct"/>
            <w:vAlign w:val="center"/>
          </w:tcPr>
          <w:p w14:paraId="2869704A" w14:textId="77777777" w:rsidR="008851E7" w:rsidRPr="00E119AF" w:rsidRDefault="008851E7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Difusión del</w:t>
            </w:r>
            <w:r w:rsidR="007127A2">
              <w:rPr>
                <w:rFonts w:asciiTheme="majorHAnsi" w:hAnsiTheme="majorHAnsi" w:cs="Times New Roman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Informe</w:t>
            </w:r>
            <w:r w:rsidR="007127A2">
              <w:rPr>
                <w:rFonts w:asciiTheme="majorHAnsi" w:hAnsiTheme="majorHAnsi" w:cs="Times New Roman"/>
              </w:rPr>
              <w:t xml:space="preserve"> </w:t>
            </w:r>
          </w:p>
        </w:tc>
        <w:tc>
          <w:tcPr>
            <w:tcW w:w="1241" w:type="pct"/>
            <w:vAlign w:val="center"/>
          </w:tcPr>
          <w:p w14:paraId="70059E79" w14:textId="77777777" w:rsidR="008851E7" w:rsidRPr="00E119AF" w:rsidRDefault="008851E7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Transferencia y Tecnología</w:t>
            </w:r>
          </w:p>
        </w:tc>
        <w:tc>
          <w:tcPr>
            <w:tcW w:w="695" w:type="pct"/>
            <w:vAlign w:val="center"/>
          </w:tcPr>
          <w:p w14:paraId="229D6EC3" w14:textId="38D5D0C0" w:rsidR="008851E7" w:rsidRPr="00E119AF" w:rsidRDefault="006B3D16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04</w:t>
            </w:r>
            <w:r w:rsidR="008851E7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8851E7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0CAEEA69" w14:textId="77777777" w:rsidR="008851E7" w:rsidRPr="00E119AF" w:rsidRDefault="008851E7" w:rsidP="007127A2">
            <w:pPr>
              <w:pStyle w:val="TableParagraph"/>
              <w:numPr>
                <w:ilvl w:val="0"/>
                <w:numId w:val="21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Redes sociales</w:t>
            </w:r>
          </w:p>
          <w:p w14:paraId="2D638122" w14:textId="77777777" w:rsidR="008851E7" w:rsidRPr="00E119AF" w:rsidRDefault="008851E7" w:rsidP="007127A2">
            <w:pPr>
              <w:pStyle w:val="TableParagraph"/>
              <w:numPr>
                <w:ilvl w:val="0"/>
                <w:numId w:val="21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Correo Electrónicos</w:t>
            </w:r>
          </w:p>
        </w:tc>
      </w:tr>
      <w:tr w:rsidR="005465C8" w:rsidRPr="00762FC7" w14:paraId="3EA7737A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6F5BC514" w14:textId="77777777" w:rsidR="008851E7" w:rsidRPr="00E119AF" w:rsidRDefault="009E21A2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</w:t>
            </w:r>
            <w:r w:rsidR="008851E7" w:rsidRPr="00E119AF">
              <w:rPr>
                <w:rFonts w:asciiTheme="majorHAnsi" w:hAnsiTheme="majorHAnsi" w:cs="Times New Roman"/>
              </w:rPr>
              <w:t>lanificación del evento</w:t>
            </w:r>
          </w:p>
        </w:tc>
        <w:tc>
          <w:tcPr>
            <w:tcW w:w="1241" w:type="pct"/>
            <w:vAlign w:val="center"/>
          </w:tcPr>
          <w:p w14:paraId="2EA485AE" w14:textId="77777777" w:rsidR="008851E7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Comisión Responsable del proceso de Rendición de Cuentas</w:t>
            </w:r>
          </w:p>
        </w:tc>
        <w:tc>
          <w:tcPr>
            <w:tcW w:w="695" w:type="pct"/>
            <w:vAlign w:val="center"/>
          </w:tcPr>
          <w:p w14:paraId="78A92FF6" w14:textId="0D43B738" w:rsidR="008851E7" w:rsidRPr="00E119AF" w:rsidRDefault="00AC1948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11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0DA1E2B6" w14:textId="77777777" w:rsidR="008851E7" w:rsidRPr="00E119AF" w:rsidRDefault="005465C8" w:rsidP="007127A2">
            <w:pPr>
              <w:pStyle w:val="TableParagraph"/>
              <w:numPr>
                <w:ilvl w:val="0"/>
                <w:numId w:val="22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Selección de espacios</w:t>
            </w:r>
          </w:p>
          <w:p w14:paraId="16831ACA" w14:textId="77777777" w:rsidR="008851E7" w:rsidRPr="00E119AF" w:rsidRDefault="008851E7" w:rsidP="007127A2">
            <w:pPr>
              <w:pStyle w:val="TableParagraph"/>
              <w:numPr>
                <w:ilvl w:val="0"/>
                <w:numId w:val="22"/>
              </w:numPr>
              <w:tabs>
                <w:tab w:val="left" w:pos="1683"/>
                <w:tab w:val="left" w:pos="2280"/>
                <w:tab w:val="left" w:pos="4117"/>
              </w:tabs>
              <w:ind w:left="332" w:right="58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</w:t>
            </w:r>
            <w:r w:rsidR="005465C8" w:rsidRPr="00E119AF">
              <w:rPr>
                <w:rFonts w:asciiTheme="majorHAnsi" w:hAnsiTheme="majorHAnsi" w:cs="Times New Roman"/>
              </w:rPr>
              <w:t>ronograma y agenda para el evento de Rendición de cuentas</w:t>
            </w:r>
            <w:r w:rsidRPr="00E119AF">
              <w:rPr>
                <w:rFonts w:asciiTheme="majorHAnsi" w:hAnsiTheme="majorHAnsi" w:cs="Times New Roman"/>
              </w:rPr>
              <w:t>.</w:t>
            </w:r>
          </w:p>
        </w:tc>
      </w:tr>
      <w:tr w:rsidR="009E21A2" w:rsidRPr="00E119AF" w14:paraId="09B0839D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3905DCB9" w14:textId="77777777" w:rsidR="009E21A2" w:rsidRPr="00E119AF" w:rsidRDefault="009E21A2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Convocatoria pública al evento</w:t>
            </w:r>
          </w:p>
        </w:tc>
        <w:tc>
          <w:tcPr>
            <w:tcW w:w="1241" w:type="pct"/>
            <w:vAlign w:val="center"/>
          </w:tcPr>
          <w:p w14:paraId="30F17109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Comisión Responsable del proceso de Rendición de Cuentas</w:t>
            </w:r>
          </w:p>
        </w:tc>
        <w:tc>
          <w:tcPr>
            <w:tcW w:w="695" w:type="pct"/>
            <w:vAlign w:val="center"/>
          </w:tcPr>
          <w:p w14:paraId="398A3937" w14:textId="533F9B76" w:rsidR="009E21A2" w:rsidRPr="00E119AF" w:rsidRDefault="00AC1948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19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06C1CFBF" w14:textId="77777777" w:rsidR="009E21A2" w:rsidRPr="00E119AF" w:rsidRDefault="009E21A2" w:rsidP="007127A2">
            <w:pPr>
              <w:pStyle w:val="TableParagraph"/>
              <w:numPr>
                <w:ilvl w:val="0"/>
                <w:numId w:val="23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Publicaciones en redes sociales.</w:t>
            </w:r>
          </w:p>
          <w:p w14:paraId="544B80EB" w14:textId="77777777" w:rsidR="009E21A2" w:rsidRPr="00E119AF" w:rsidRDefault="009E21A2" w:rsidP="007127A2">
            <w:pPr>
              <w:pStyle w:val="TableParagraph"/>
              <w:numPr>
                <w:ilvl w:val="0"/>
                <w:numId w:val="23"/>
              </w:numPr>
              <w:ind w:left="332" w:right="46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  <w:spacing w:val="-15"/>
              </w:rPr>
              <w:t>Invitaciones</w:t>
            </w:r>
            <w:r w:rsidRPr="00E119AF">
              <w:rPr>
                <w:rFonts w:asciiTheme="majorHAnsi" w:hAnsiTheme="majorHAnsi" w:cs="Times New Roman"/>
              </w:rPr>
              <w:t>.</w:t>
            </w:r>
          </w:p>
          <w:p w14:paraId="6F9D897D" w14:textId="77777777" w:rsidR="009E21A2" w:rsidRPr="00E119AF" w:rsidRDefault="009E21A2" w:rsidP="007127A2">
            <w:pPr>
              <w:pStyle w:val="TableParagraph"/>
              <w:numPr>
                <w:ilvl w:val="0"/>
                <w:numId w:val="23"/>
              </w:numPr>
              <w:ind w:left="332" w:hanging="283"/>
              <w:rPr>
                <w:rFonts w:asciiTheme="majorHAnsi" w:hAnsiTheme="majorHAnsi" w:cs="Times New Roman"/>
              </w:rPr>
            </w:pPr>
            <w:proofErr w:type="gramStart"/>
            <w:r w:rsidRPr="00E119AF">
              <w:rPr>
                <w:rFonts w:asciiTheme="majorHAnsi" w:hAnsiTheme="majorHAnsi" w:cs="Times New Roman"/>
              </w:rPr>
              <w:t xml:space="preserve">Oficios </w:t>
            </w:r>
            <w:r w:rsidRPr="00E119AF">
              <w:rPr>
                <w:rFonts w:asciiTheme="majorHAnsi" w:hAnsiTheme="majorHAnsi" w:cs="Times New Roman"/>
                <w:spacing w:val="-38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a</w:t>
            </w:r>
            <w:proofErr w:type="gramEnd"/>
            <w:r w:rsidRPr="00E119AF">
              <w:rPr>
                <w:rFonts w:asciiTheme="majorHAnsi" w:hAnsiTheme="majorHAnsi" w:cs="Times New Roman"/>
                <w:spacing w:val="-38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autoridades locales.</w:t>
            </w:r>
          </w:p>
        </w:tc>
      </w:tr>
      <w:tr w:rsidR="009E21A2" w:rsidRPr="00762FC7" w14:paraId="2E383BA3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53B5D39C" w14:textId="77777777" w:rsidR="009E21A2" w:rsidRPr="00E119AF" w:rsidRDefault="009E21A2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Condiciones físicas en el evento logística</w:t>
            </w:r>
          </w:p>
        </w:tc>
        <w:tc>
          <w:tcPr>
            <w:tcW w:w="1241" w:type="pct"/>
            <w:vAlign w:val="center"/>
          </w:tcPr>
          <w:p w14:paraId="0183DCA5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Comisión Responsable del proceso de </w:t>
            </w:r>
            <w:r w:rsidRPr="00E119AF">
              <w:rPr>
                <w:rFonts w:asciiTheme="majorHAnsi" w:hAnsiTheme="majorHAnsi" w:cs="Times New Roman"/>
              </w:rPr>
              <w:lastRenderedPageBreak/>
              <w:t>Rendición de Cuentas</w:t>
            </w:r>
          </w:p>
        </w:tc>
        <w:tc>
          <w:tcPr>
            <w:tcW w:w="695" w:type="pct"/>
            <w:vAlign w:val="center"/>
          </w:tcPr>
          <w:p w14:paraId="3AB458AB" w14:textId="0E3FB3AB" w:rsidR="009E21A2" w:rsidRPr="00E119AF" w:rsidRDefault="00AC1948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lastRenderedPageBreak/>
              <w:t>20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33BA70D7" w14:textId="77777777" w:rsidR="009E21A2" w:rsidRPr="00E119AF" w:rsidRDefault="009E21A2" w:rsidP="007127A2">
            <w:pPr>
              <w:pStyle w:val="TableParagraph"/>
              <w:numPr>
                <w:ilvl w:val="0"/>
                <w:numId w:val="24"/>
              </w:numPr>
              <w:ind w:left="332" w:right="55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Verificación de espacios físicos y definición de áreas montaje para sillas, mesa directiva, </w:t>
            </w:r>
            <w:r w:rsidRPr="00E119AF">
              <w:rPr>
                <w:rFonts w:asciiTheme="majorHAnsi" w:hAnsiTheme="majorHAnsi" w:cs="Times New Roman"/>
              </w:rPr>
              <w:lastRenderedPageBreak/>
              <w:t>pódium y equipo técnico de audio y video.</w:t>
            </w:r>
          </w:p>
          <w:p w14:paraId="1287A972" w14:textId="77777777" w:rsidR="009E21A2" w:rsidRPr="00E119AF" w:rsidRDefault="009E21A2" w:rsidP="007127A2">
            <w:pPr>
              <w:pStyle w:val="TableParagraph"/>
              <w:numPr>
                <w:ilvl w:val="0"/>
                <w:numId w:val="24"/>
              </w:numPr>
              <w:ind w:left="332" w:right="55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Designación de accesos para registro y entrega de material impreso.</w:t>
            </w:r>
          </w:p>
          <w:p w14:paraId="797C3CDF" w14:textId="77777777" w:rsidR="009E21A2" w:rsidRPr="00E119AF" w:rsidRDefault="009E21A2" w:rsidP="007127A2">
            <w:pPr>
              <w:pStyle w:val="TableParagraph"/>
              <w:numPr>
                <w:ilvl w:val="0"/>
                <w:numId w:val="24"/>
              </w:numPr>
              <w:ind w:left="332" w:right="55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Designación de espacio para el montaje de mesas de diálogo ciudadano.</w:t>
            </w:r>
          </w:p>
        </w:tc>
      </w:tr>
      <w:tr w:rsidR="009E21A2" w:rsidRPr="00762FC7" w14:paraId="2ADD08B1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3E54A32C" w14:textId="77777777" w:rsidR="009E21A2" w:rsidRPr="00E119AF" w:rsidRDefault="009E21A2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lastRenderedPageBreak/>
              <w:t>Preparación de los facilitadores</w:t>
            </w:r>
          </w:p>
        </w:tc>
        <w:tc>
          <w:tcPr>
            <w:tcW w:w="1241" w:type="pct"/>
            <w:vAlign w:val="center"/>
          </w:tcPr>
          <w:p w14:paraId="5004A959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Comisión Responsable del proceso de Rendición de Cuentas</w:t>
            </w:r>
          </w:p>
        </w:tc>
        <w:tc>
          <w:tcPr>
            <w:tcW w:w="695" w:type="pct"/>
            <w:vAlign w:val="center"/>
          </w:tcPr>
          <w:p w14:paraId="5DE1976B" w14:textId="057D88C1" w:rsidR="009E21A2" w:rsidRPr="00E119AF" w:rsidRDefault="00AC1948" w:rsidP="007127A2">
            <w:pPr>
              <w:pStyle w:val="TableParagraph"/>
              <w:tabs>
                <w:tab w:val="left" w:pos="1666"/>
                <w:tab w:val="left" w:pos="2196"/>
                <w:tab w:val="left" w:pos="3661"/>
                <w:tab w:val="left" w:pos="4386"/>
              </w:tabs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20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327AC6C7" w14:textId="77777777" w:rsidR="009E21A2" w:rsidRPr="00E119AF" w:rsidRDefault="009E21A2" w:rsidP="007127A2">
            <w:pPr>
              <w:pStyle w:val="TableParagraph"/>
              <w:numPr>
                <w:ilvl w:val="0"/>
                <w:numId w:val="25"/>
              </w:numPr>
              <w:tabs>
                <w:tab w:val="left" w:pos="1666"/>
                <w:tab w:val="left" w:pos="2196"/>
                <w:tab w:val="left" w:pos="3661"/>
                <w:tab w:val="left" w:pos="4386"/>
              </w:tabs>
              <w:ind w:left="332" w:right="60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Recopilación de información para la realización de Ayuda Memoria.</w:t>
            </w:r>
          </w:p>
          <w:p w14:paraId="2B289124" w14:textId="77777777" w:rsidR="009E21A2" w:rsidRPr="00E119AF" w:rsidRDefault="009E21A2" w:rsidP="007127A2">
            <w:pPr>
              <w:pStyle w:val="TableParagraph"/>
              <w:numPr>
                <w:ilvl w:val="0"/>
                <w:numId w:val="25"/>
              </w:numPr>
              <w:tabs>
                <w:tab w:val="left" w:pos="1666"/>
                <w:tab w:val="left" w:pos="2196"/>
                <w:tab w:val="left" w:pos="3661"/>
                <w:tab w:val="left" w:pos="4386"/>
              </w:tabs>
              <w:ind w:left="332" w:right="60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Realización de Discurso de Gestión Institucional.</w:t>
            </w:r>
          </w:p>
          <w:p w14:paraId="4E54EB8B" w14:textId="77777777" w:rsidR="009E21A2" w:rsidRPr="00E119AF" w:rsidRDefault="009E21A2" w:rsidP="007127A2">
            <w:pPr>
              <w:pStyle w:val="TableParagraph"/>
              <w:numPr>
                <w:ilvl w:val="0"/>
                <w:numId w:val="25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Presentación PPT de Gestión RDC</w:t>
            </w:r>
          </w:p>
        </w:tc>
      </w:tr>
      <w:tr w:rsidR="009E21A2" w:rsidRPr="00762FC7" w14:paraId="2DC2AB51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7CA335EE" w14:textId="77777777" w:rsidR="009E21A2" w:rsidRPr="00E119AF" w:rsidRDefault="009E21A2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Preparación de la agenda propuesta</w:t>
            </w:r>
          </w:p>
        </w:tc>
        <w:tc>
          <w:tcPr>
            <w:tcW w:w="1241" w:type="pct"/>
            <w:vAlign w:val="center"/>
          </w:tcPr>
          <w:p w14:paraId="1C58DE2E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Unidad Planificación y</w:t>
            </w:r>
            <w:r w:rsidR="005465C8" w:rsidRPr="00E119AF">
              <w:rPr>
                <w:rFonts w:asciiTheme="majorHAnsi" w:hAnsiTheme="majorHAnsi" w:cs="Times New Roman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Gestión Estratégica</w:t>
            </w:r>
          </w:p>
        </w:tc>
        <w:tc>
          <w:tcPr>
            <w:tcW w:w="695" w:type="pct"/>
            <w:vAlign w:val="center"/>
          </w:tcPr>
          <w:p w14:paraId="185041C9" w14:textId="19E4BB39" w:rsidR="009E21A2" w:rsidRPr="00E119AF" w:rsidRDefault="00AC1948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21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59F882E7" w14:textId="77777777" w:rsidR="009E21A2" w:rsidRPr="00E119AF" w:rsidRDefault="009E21A2" w:rsidP="007127A2">
            <w:pPr>
              <w:pStyle w:val="TableParagraph"/>
              <w:numPr>
                <w:ilvl w:val="0"/>
                <w:numId w:val="26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Diseño de Cronograma del Eventos Público de Rendición de Cuentas</w:t>
            </w:r>
            <w:r w:rsidR="00762FC7">
              <w:rPr>
                <w:rFonts w:asciiTheme="majorHAnsi" w:hAnsiTheme="majorHAnsi" w:cs="Times New Roman"/>
              </w:rPr>
              <w:t>2019</w:t>
            </w:r>
            <w:r w:rsidRPr="00E119AF">
              <w:rPr>
                <w:rFonts w:asciiTheme="majorHAnsi" w:hAnsiTheme="majorHAnsi" w:cs="Times New Roman"/>
              </w:rPr>
              <w:t>.</w:t>
            </w:r>
          </w:p>
        </w:tc>
      </w:tr>
      <w:tr w:rsidR="009E21A2" w:rsidRPr="00762FC7" w14:paraId="6FBF0CD7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2032FC46" w14:textId="77777777" w:rsidR="009E21A2" w:rsidRPr="00E119AF" w:rsidRDefault="009E21A2" w:rsidP="007127A2">
            <w:pPr>
              <w:pStyle w:val="TableParagraph"/>
              <w:tabs>
                <w:tab w:val="left" w:pos="1849"/>
              </w:tabs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Realización del</w:t>
            </w:r>
          </w:p>
          <w:p w14:paraId="5F04C598" w14:textId="77777777" w:rsidR="009E21A2" w:rsidRPr="00E119AF" w:rsidRDefault="009E21A2" w:rsidP="007127A2">
            <w:pPr>
              <w:pStyle w:val="TableParagraph"/>
              <w:tabs>
                <w:tab w:val="left" w:pos="1710"/>
              </w:tabs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Evento de Rendición de Cuentas </w:t>
            </w:r>
            <w:r w:rsidR="00762FC7">
              <w:rPr>
                <w:rFonts w:asciiTheme="majorHAnsi" w:hAnsiTheme="majorHAnsi" w:cs="Times New Roman"/>
              </w:rPr>
              <w:t>2019</w:t>
            </w:r>
            <w:r w:rsidRPr="00E119AF">
              <w:rPr>
                <w:rFonts w:asciiTheme="majorHAnsi" w:hAnsiTheme="majorHAnsi" w:cs="Times New Roman"/>
              </w:rPr>
              <w:t xml:space="preserve"> a la ciudadanía</w:t>
            </w:r>
          </w:p>
        </w:tc>
        <w:tc>
          <w:tcPr>
            <w:tcW w:w="1241" w:type="pct"/>
            <w:vAlign w:val="center"/>
          </w:tcPr>
          <w:p w14:paraId="551D52F3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Director de Estación</w:t>
            </w:r>
          </w:p>
          <w:p w14:paraId="61042258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Comisión Responsable del proceso de Rendición de Cuentas</w:t>
            </w:r>
          </w:p>
        </w:tc>
        <w:tc>
          <w:tcPr>
            <w:tcW w:w="695" w:type="pct"/>
            <w:vAlign w:val="center"/>
          </w:tcPr>
          <w:p w14:paraId="76A683A6" w14:textId="655C4125" w:rsidR="009E21A2" w:rsidRPr="00E119AF" w:rsidRDefault="00AC1948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>25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8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6D1576E8" w14:textId="77777777" w:rsidR="009E21A2" w:rsidRPr="00E119AF" w:rsidRDefault="009E21A2" w:rsidP="007127A2">
            <w:pPr>
              <w:pStyle w:val="TableParagraph"/>
              <w:numPr>
                <w:ilvl w:val="0"/>
                <w:numId w:val="26"/>
              </w:numPr>
              <w:ind w:left="332" w:right="48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Control de asistencia ciudadana mediante hoja de registro.</w:t>
            </w:r>
          </w:p>
          <w:p w14:paraId="6B7F8901" w14:textId="77777777" w:rsidR="009E21A2" w:rsidRPr="00E119AF" w:rsidRDefault="009E21A2" w:rsidP="007127A2">
            <w:pPr>
              <w:pStyle w:val="TableParagraph"/>
              <w:numPr>
                <w:ilvl w:val="0"/>
                <w:numId w:val="26"/>
              </w:numPr>
              <w:ind w:left="332" w:right="55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Presentación de informe RDC apoyado con presentación PPT.</w:t>
            </w:r>
          </w:p>
          <w:p w14:paraId="16B7ECC4" w14:textId="77777777" w:rsidR="009E21A2" w:rsidRPr="00E119AF" w:rsidRDefault="009E21A2" w:rsidP="007127A2">
            <w:pPr>
              <w:pStyle w:val="TableParagraph"/>
              <w:numPr>
                <w:ilvl w:val="0"/>
                <w:numId w:val="26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Desarrollo de Mesas de diálogo con la ciudadanía.</w:t>
            </w:r>
          </w:p>
          <w:p w14:paraId="2902E95B" w14:textId="77777777" w:rsidR="009E21A2" w:rsidRPr="00E119AF" w:rsidRDefault="009E21A2" w:rsidP="007127A2">
            <w:pPr>
              <w:pStyle w:val="TableParagraph"/>
              <w:numPr>
                <w:ilvl w:val="0"/>
                <w:numId w:val="26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Reporte del evento de rendición de cuentas</w:t>
            </w:r>
          </w:p>
        </w:tc>
      </w:tr>
      <w:tr w:rsidR="009E21A2" w:rsidRPr="00762FC7" w14:paraId="29941E81" w14:textId="77777777" w:rsidTr="007127A2">
        <w:trPr>
          <w:trHeight w:val="570"/>
        </w:trPr>
        <w:tc>
          <w:tcPr>
            <w:tcW w:w="1101" w:type="pct"/>
            <w:vAlign w:val="center"/>
          </w:tcPr>
          <w:p w14:paraId="0F5C8A92" w14:textId="77777777" w:rsidR="009E21A2" w:rsidRPr="00E119AF" w:rsidRDefault="009E21A2" w:rsidP="007127A2">
            <w:pPr>
              <w:pStyle w:val="TableParagraph"/>
              <w:ind w:left="147" w:right="19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Informe de</w:t>
            </w:r>
            <w:r w:rsidR="00E8628B" w:rsidRPr="00E119AF">
              <w:rPr>
                <w:rFonts w:asciiTheme="majorHAnsi" w:hAnsiTheme="majorHAnsi" w:cs="Times New Roman"/>
              </w:rPr>
              <w:t xml:space="preserve">l evento y sistematización de los </w:t>
            </w:r>
            <w:proofErr w:type="gramStart"/>
            <w:r w:rsidRPr="00E119AF">
              <w:rPr>
                <w:rFonts w:asciiTheme="majorHAnsi" w:hAnsiTheme="majorHAnsi" w:cs="Times New Roman"/>
                <w:spacing w:val="-3"/>
                <w:w w:val="95"/>
              </w:rPr>
              <w:t xml:space="preserve">Aportes  </w:t>
            </w:r>
            <w:r w:rsidR="00E8628B" w:rsidRPr="00E119AF">
              <w:rPr>
                <w:rFonts w:asciiTheme="majorHAnsi" w:hAnsiTheme="majorHAnsi" w:cs="Times New Roman"/>
              </w:rPr>
              <w:t>ciudadanos</w:t>
            </w:r>
            <w:proofErr w:type="gramEnd"/>
            <w:r w:rsidR="00E8628B" w:rsidRPr="00E119AF">
              <w:rPr>
                <w:rFonts w:asciiTheme="majorHAnsi" w:hAnsiTheme="majorHAnsi" w:cs="Times New Roman"/>
              </w:rPr>
              <w:t>.</w:t>
            </w:r>
          </w:p>
        </w:tc>
        <w:tc>
          <w:tcPr>
            <w:tcW w:w="1241" w:type="pct"/>
            <w:vAlign w:val="center"/>
          </w:tcPr>
          <w:p w14:paraId="6C3CBD42" w14:textId="77777777" w:rsidR="009E21A2" w:rsidRPr="00E119AF" w:rsidRDefault="009E21A2" w:rsidP="007127A2">
            <w:pPr>
              <w:pStyle w:val="TableParagraph"/>
              <w:ind w:left="227" w:right="78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Comisión Responsable del proceso de Rendición de Cuentas</w:t>
            </w:r>
          </w:p>
        </w:tc>
        <w:tc>
          <w:tcPr>
            <w:tcW w:w="695" w:type="pct"/>
            <w:vAlign w:val="center"/>
          </w:tcPr>
          <w:p w14:paraId="71356BFC" w14:textId="1DDB7501" w:rsidR="009E21A2" w:rsidRPr="00E119AF" w:rsidRDefault="00AC1948" w:rsidP="007127A2">
            <w:pPr>
              <w:pStyle w:val="TableParagraph"/>
              <w:ind w:left="206" w:right="192"/>
              <w:rPr>
                <w:rFonts w:asciiTheme="majorHAnsi" w:hAnsiTheme="majorHAnsi" w:cs="Times New Roman"/>
                <w:w w:val="95"/>
              </w:rPr>
            </w:pPr>
            <w:r>
              <w:rPr>
                <w:rFonts w:asciiTheme="majorHAnsi" w:hAnsiTheme="majorHAnsi" w:cs="Times New Roman"/>
              </w:rPr>
              <w:t>10</w:t>
            </w:r>
            <w:r w:rsidR="009E21A2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9</w:t>
            </w:r>
            <w:r w:rsidR="009E21A2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1963" w:type="pct"/>
            <w:vAlign w:val="center"/>
          </w:tcPr>
          <w:p w14:paraId="297C88AD" w14:textId="77777777" w:rsidR="009E21A2" w:rsidRPr="00E119AF" w:rsidRDefault="00E8628B" w:rsidP="007127A2">
            <w:pPr>
              <w:pStyle w:val="TableParagraph"/>
              <w:numPr>
                <w:ilvl w:val="0"/>
                <w:numId w:val="27"/>
              </w:numPr>
              <w:ind w:left="332" w:hanging="28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Reporte del evento de rendición de cuentas </w:t>
            </w:r>
            <w:r w:rsidR="00762FC7">
              <w:rPr>
                <w:rFonts w:asciiTheme="majorHAnsi" w:hAnsiTheme="majorHAnsi" w:cs="Times New Roman"/>
              </w:rPr>
              <w:t>2019</w:t>
            </w:r>
          </w:p>
        </w:tc>
      </w:tr>
    </w:tbl>
    <w:p w14:paraId="3263038B" w14:textId="77777777" w:rsidR="008851E7" w:rsidRPr="00E119AF" w:rsidRDefault="008851E7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C"/>
        </w:rPr>
      </w:pPr>
    </w:p>
    <w:p w14:paraId="1B8BCCAE" w14:textId="77777777" w:rsidR="008851E7" w:rsidRPr="00E119AF" w:rsidRDefault="00DD4E61" w:rsidP="00E119AF">
      <w:pPr>
        <w:pStyle w:val="Ttulo1"/>
        <w:rPr>
          <w:sz w:val="22"/>
          <w:szCs w:val="22"/>
        </w:rPr>
      </w:pPr>
      <w:bookmarkStart w:id="6" w:name="_Toc3988173"/>
      <w:r>
        <w:rPr>
          <w:sz w:val="22"/>
          <w:szCs w:val="22"/>
        </w:rPr>
        <w:t xml:space="preserve">3.4. </w:t>
      </w:r>
      <w:r w:rsidR="00E8628B" w:rsidRPr="00E119AF">
        <w:rPr>
          <w:sz w:val="22"/>
          <w:szCs w:val="22"/>
        </w:rPr>
        <w:t>FASE III: Registro del Informe de Rendición de Cuentas en el sistema del CPCCS</w:t>
      </w:r>
      <w:bookmarkEnd w:id="6"/>
    </w:p>
    <w:p w14:paraId="5D37F93D" w14:textId="77777777" w:rsidR="008851E7" w:rsidRPr="00E119AF" w:rsidRDefault="008851E7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S"/>
        </w:rPr>
      </w:pPr>
    </w:p>
    <w:p w14:paraId="476184AF" w14:textId="77777777" w:rsidR="00E8628B" w:rsidRPr="00E119AF" w:rsidRDefault="00E8628B" w:rsidP="00544E51">
      <w:pPr>
        <w:pStyle w:val="Textoindependiente"/>
        <w:tabs>
          <w:tab w:val="left" w:pos="8640"/>
        </w:tabs>
        <w:ind w:right="-7"/>
        <w:jc w:val="both"/>
        <w:rPr>
          <w:rFonts w:asciiTheme="majorHAnsi" w:hAnsiTheme="majorHAnsi" w:cs="Times New Roman"/>
          <w:sz w:val="22"/>
          <w:szCs w:val="22"/>
        </w:rPr>
      </w:pPr>
      <w:r w:rsidRPr="00E119AF">
        <w:rPr>
          <w:rFonts w:asciiTheme="majorHAnsi" w:hAnsiTheme="majorHAnsi" w:cs="Times New Roman"/>
          <w:sz w:val="22"/>
          <w:szCs w:val="22"/>
        </w:rPr>
        <w:t>En</w:t>
      </w:r>
      <w:r w:rsidRPr="00E119AF">
        <w:rPr>
          <w:rFonts w:asciiTheme="majorHAnsi" w:hAnsiTheme="majorHAnsi" w:cs="Times New Roman"/>
          <w:spacing w:val="-5"/>
          <w:sz w:val="22"/>
          <w:szCs w:val="22"/>
        </w:rPr>
        <w:t xml:space="preserve"> </w:t>
      </w:r>
      <w:proofErr w:type="gramStart"/>
      <w:r w:rsidRPr="00E119AF">
        <w:rPr>
          <w:rFonts w:asciiTheme="majorHAnsi" w:hAnsiTheme="majorHAnsi" w:cs="Times New Roman"/>
          <w:sz w:val="22"/>
          <w:szCs w:val="22"/>
        </w:rPr>
        <w:t>ésta</w:t>
      </w:r>
      <w:proofErr w:type="gramEnd"/>
      <w:r w:rsidRPr="00E119AF">
        <w:rPr>
          <w:rFonts w:asciiTheme="majorHAnsi" w:hAnsiTheme="majorHAnsi" w:cs="Times New Roman"/>
          <w:spacing w:val="-5"/>
          <w:sz w:val="22"/>
          <w:szCs w:val="22"/>
        </w:rPr>
        <w:t xml:space="preserve"> </w:t>
      </w:r>
      <w:r w:rsidRPr="00E119AF">
        <w:rPr>
          <w:rFonts w:asciiTheme="majorHAnsi" w:hAnsiTheme="majorHAnsi" w:cs="Times New Roman"/>
          <w:sz w:val="22"/>
          <w:szCs w:val="22"/>
        </w:rPr>
        <w:t>fase se consolida los aportes ciudadanos, manifestado en la deliberación pública del informe de rendición de cuentas, así como también se</w:t>
      </w:r>
      <w:r w:rsidRPr="00E119AF">
        <w:rPr>
          <w:rFonts w:asciiTheme="majorHAnsi" w:hAnsiTheme="majorHAnsi" w:cs="Times New Roman"/>
          <w:spacing w:val="-6"/>
          <w:sz w:val="22"/>
          <w:szCs w:val="22"/>
        </w:rPr>
        <w:t xml:space="preserve"> </w:t>
      </w:r>
      <w:r w:rsidRPr="00E119AF">
        <w:rPr>
          <w:rFonts w:asciiTheme="majorHAnsi" w:hAnsiTheme="majorHAnsi" w:cs="Times New Roman"/>
          <w:sz w:val="22"/>
          <w:szCs w:val="22"/>
        </w:rPr>
        <w:t>registra</w:t>
      </w:r>
      <w:r w:rsidRPr="00E119AF">
        <w:rPr>
          <w:rFonts w:asciiTheme="majorHAnsi" w:hAnsiTheme="majorHAnsi" w:cs="Times New Roman"/>
          <w:spacing w:val="-2"/>
          <w:sz w:val="22"/>
          <w:szCs w:val="22"/>
        </w:rPr>
        <w:t xml:space="preserve"> </w:t>
      </w:r>
      <w:r w:rsidRPr="00E119AF">
        <w:rPr>
          <w:rFonts w:asciiTheme="majorHAnsi" w:hAnsiTheme="majorHAnsi" w:cs="Times New Roman"/>
          <w:sz w:val="22"/>
          <w:szCs w:val="22"/>
        </w:rPr>
        <w:t>la</w:t>
      </w:r>
      <w:r w:rsidRPr="00E119AF">
        <w:rPr>
          <w:rFonts w:asciiTheme="majorHAnsi" w:hAnsiTheme="majorHAnsi" w:cs="Times New Roman"/>
          <w:spacing w:val="-5"/>
          <w:sz w:val="22"/>
          <w:szCs w:val="22"/>
        </w:rPr>
        <w:t xml:space="preserve"> </w:t>
      </w:r>
      <w:r w:rsidRPr="00E119AF">
        <w:rPr>
          <w:rFonts w:asciiTheme="majorHAnsi" w:hAnsiTheme="majorHAnsi" w:cs="Times New Roman"/>
          <w:sz w:val="22"/>
          <w:szCs w:val="22"/>
        </w:rPr>
        <w:t>información</w:t>
      </w:r>
      <w:r w:rsidRPr="00E119AF">
        <w:rPr>
          <w:rFonts w:asciiTheme="majorHAnsi" w:hAnsiTheme="majorHAnsi" w:cs="Times New Roman"/>
          <w:spacing w:val="-4"/>
          <w:sz w:val="22"/>
          <w:szCs w:val="22"/>
        </w:rPr>
        <w:t xml:space="preserve"> en el sistema del </w:t>
      </w:r>
      <w:r w:rsidRPr="00E119AF">
        <w:rPr>
          <w:rFonts w:asciiTheme="majorHAnsi" w:hAnsiTheme="majorHAnsi" w:cs="Times New Roman"/>
          <w:sz w:val="22"/>
          <w:szCs w:val="22"/>
        </w:rPr>
        <w:t>Consejo</w:t>
      </w:r>
      <w:r w:rsidRPr="00E119AF">
        <w:rPr>
          <w:rFonts w:asciiTheme="majorHAnsi" w:hAnsiTheme="majorHAnsi" w:cs="Times New Roman"/>
          <w:spacing w:val="-5"/>
          <w:sz w:val="22"/>
          <w:szCs w:val="22"/>
        </w:rPr>
        <w:t xml:space="preserve"> </w:t>
      </w:r>
      <w:r w:rsidRPr="00E119AF">
        <w:rPr>
          <w:rFonts w:asciiTheme="majorHAnsi" w:hAnsiTheme="majorHAnsi" w:cs="Times New Roman"/>
          <w:sz w:val="22"/>
          <w:szCs w:val="22"/>
        </w:rPr>
        <w:t>de Participación Ciudadana y Control Social.</w:t>
      </w:r>
    </w:p>
    <w:p w14:paraId="032BFA28" w14:textId="77777777" w:rsidR="00E8628B" w:rsidRPr="00E119AF" w:rsidRDefault="00E8628B" w:rsidP="00E119AF">
      <w:pPr>
        <w:pStyle w:val="Textoindependiente"/>
        <w:jc w:val="both"/>
        <w:rPr>
          <w:rFonts w:asciiTheme="majorHAnsi" w:hAnsiTheme="majorHAnsi" w:cs="Times New Roman"/>
          <w:sz w:val="22"/>
          <w:szCs w:val="22"/>
        </w:rPr>
      </w:pPr>
    </w:p>
    <w:tbl>
      <w:tblPr>
        <w:tblStyle w:val="TableNormal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86"/>
        <w:gridCol w:w="2348"/>
        <w:gridCol w:w="1398"/>
        <w:gridCol w:w="1718"/>
      </w:tblGrid>
      <w:tr w:rsidR="007127A2" w:rsidRPr="00E119AF" w14:paraId="46596422" w14:textId="77777777" w:rsidTr="007127A2">
        <w:trPr>
          <w:trHeight w:val="302"/>
          <w:jc w:val="center"/>
        </w:trPr>
        <w:tc>
          <w:tcPr>
            <w:tcW w:w="1842" w:type="pct"/>
            <w:shd w:val="clear" w:color="auto" w:fill="00B050"/>
            <w:vAlign w:val="center"/>
          </w:tcPr>
          <w:p w14:paraId="49287612" w14:textId="77777777" w:rsidR="00E8628B" w:rsidRPr="00E119AF" w:rsidRDefault="00E8628B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Actividades</w:t>
            </w:r>
          </w:p>
        </w:tc>
        <w:tc>
          <w:tcPr>
            <w:tcW w:w="1357" w:type="pct"/>
            <w:shd w:val="clear" w:color="auto" w:fill="00B050"/>
            <w:vAlign w:val="center"/>
          </w:tcPr>
          <w:p w14:paraId="30466A75" w14:textId="77777777" w:rsidR="00E8628B" w:rsidRPr="00E119AF" w:rsidRDefault="00E8628B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Responsable</w:t>
            </w:r>
          </w:p>
        </w:tc>
        <w:tc>
          <w:tcPr>
            <w:tcW w:w="808" w:type="pct"/>
            <w:shd w:val="clear" w:color="auto" w:fill="00B050"/>
            <w:vAlign w:val="center"/>
          </w:tcPr>
          <w:p w14:paraId="186ED3C9" w14:textId="77777777" w:rsidR="00E8628B" w:rsidRPr="00E119AF" w:rsidRDefault="00E8628B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  <w:color w:val="FFFFFF"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Fecha</w:t>
            </w:r>
          </w:p>
        </w:tc>
        <w:tc>
          <w:tcPr>
            <w:tcW w:w="993" w:type="pct"/>
            <w:shd w:val="clear" w:color="auto" w:fill="00B050"/>
            <w:vAlign w:val="center"/>
          </w:tcPr>
          <w:p w14:paraId="6EBF9238" w14:textId="77777777" w:rsidR="00E8628B" w:rsidRPr="00E119AF" w:rsidRDefault="00E8628B" w:rsidP="007127A2">
            <w:pPr>
              <w:pStyle w:val="TableParagraph"/>
              <w:jc w:val="center"/>
              <w:rPr>
                <w:rFonts w:asciiTheme="majorHAnsi" w:hAnsiTheme="majorHAnsi" w:cs="Times New Roman"/>
                <w:b/>
              </w:rPr>
            </w:pPr>
            <w:r w:rsidRPr="00E119AF">
              <w:rPr>
                <w:rFonts w:asciiTheme="majorHAnsi" w:hAnsiTheme="majorHAnsi" w:cs="Times New Roman"/>
                <w:b/>
                <w:color w:val="FFFFFF"/>
              </w:rPr>
              <w:t>Producto</w:t>
            </w:r>
          </w:p>
        </w:tc>
      </w:tr>
      <w:tr w:rsidR="00AE61A8" w:rsidRPr="00E119AF" w14:paraId="67877C58" w14:textId="77777777" w:rsidTr="007127A2">
        <w:trPr>
          <w:trHeight w:val="878"/>
          <w:jc w:val="center"/>
        </w:trPr>
        <w:tc>
          <w:tcPr>
            <w:tcW w:w="1842" w:type="pct"/>
            <w:vAlign w:val="center"/>
          </w:tcPr>
          <w:p w14:paraId="6E633481" w14:textId="77777777" w:rsidR="00E8628B" w:rsidRPr="00E119AF" w:rsidRDefault="00AE61A8" w:rsidP="007127A2">
            <w:pPr>
              <w:pStyle w:val="TableParagraph"/>
              <w:ind w:left="147" w:right="9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Sistematización de los aportes ciudadanos</w:t>
            </w:r>
          </w:p>
        </w:tc>
        <w:tc>
          <w:tcPr>
            <w:tcW w:w="1357" w:type="pct"/>
            <w:vAlign w:val="center"/>
          </w:tcPr>
          <w:p w14:paraId="6EE235FE" w14:textId="77777777" w:rsidR="00E8628B" w:rsidRPr="00E119AF" w:rsidRDefault="00AE61A8" w:rsidP="007127A2">
            <w:pPr>
              <w:pStyle w:val="TableParagraph"/>
              <w:tabs>
                <w:tab w:val="left" w:pos="1330"/>
              </w:tabs>
              <w:ind w:left="193" w:right="136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Comisión Responsable</w:t>
            </w:r>
            <w:r w:rsidR="007127A2">
              <w:rPr>
                <w:rFonts w:asciiTheme="majorHAnsi" w:hAnsiTheme="majorHAnsi" w:cs="Times New Roman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del proceso de</w:t>
            </w:r>
            <w:r w:rsidR="007127A2">
              <w:rPr>
                <w:rFonts w:asciiTheme="majorHAnsi" w:hAnsiTheme="majorHAnsi" w:cs="Times New Roman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Rendición de Cuentas</w:t>
            </w:r>
          </w:p>
        </w:tc>
        <w:tc>
          <w:tcPr>
            <w:tcW w:w="808" w:type="pct"/>
            <w:vAlign w:val="center"/>
          </w:tcPr>
          <w:p w14:paraId="773E384C" w14:textId="0EA44F0F" w:rsidR="00E8628B" w:rsidRPr="00E119AF" w:rsidRDefault="00AC1948" w:rsidP="007127A2">
            <w:pPr>
              <w:pStyle w:val="TableParagraph"/>
              <w:tabs>
                <w:tab w:val="left" w:pos="1417"/>
              </w:tabs>
              <w:ind w:left="147" w:right="123"/>
              <w:rPr>
                <w:rFonts w:asciiTheme="majorHAnsi" w:hAnsiTheme="majorHAnsi" w:cs="Times New Roman"/>
                <w:w w:val="95"/>
              </w:rPr>
            </w:pPr>
            <w:r>
              <w:rPr>
                <w:rFonts w:asciiTheme="majorHAnsi" w:hAnsiTheme="majorHAnsi" w:cs="Times New Roman"/>
              </w:rPr>
              <w:t>10</w:t>
            </w:r>
            <w:r w:rsidR="00AE61A8" w:rsidRPr="00E119AF">
              <w:rPr>
                <w:rFonts w:asciiTheme="majorHAnsi" w:hAnsiTheme="majorHAnsi" w:cs="Times New Roman"/>
              </w:rPr>
              <w:t>/0</w:t>
            </w:r>
            <w:r>
              <w:rPr>
                <w:rFonts w:asciiTheme="majorHAnsi" w:hAnsiTheme="majorHAnsi" w:cs="Times New Roman"/>
              </w:rPr>
              <w:t>9</w:t>
            </w:r>
            <w:r w:rsidR="00AE61A8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993" w:type="pct"/>
            <w:vAlign w:val="center"/>
          </w:tcPr>
          <w:p w14:paraId="2902B286" w14:textId="77777777" w:rsidR="00E8628B" w:rsidRPr="00E119AF" w:rsidRDefault="00E8628B" w:rsidP="007127A2">
            <w:pPr>
              <w:pStyle w:val="TableParagraph"/>
              <w:ind w:left="69" w:right="662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Informes</w:t>
            </w:r>
          </w:p>
        </w:tc>
      </w:tr>
      <w:tr w:rsidR="00AE61A8" w:rsidRPr="00762FC7" w14:paraId="63198F4F" w14:textId="77777777" w:rsidTr="007127A2">
        <w:trPr>
          <w:trHeight w:val="1170"/>
          <w:jc w:val="center"/>
        </w:trPr>
        <w:tc>
          <w:tcPr>
            <w:tcW w:w="1842" w:type="pct"/>
            <w:vAlign w:val="center"/>
          </w:tcPr>
          <w:p w14:paraId="53BA289D" w14:textId="77777777" w:rsidR="00E8628B" w:rsidRPr="00E119AF" w:rsidRDefault="00AE61A8" w:rsidP="007127A2">
            <w:pPr>
              <w:pStyle w:val="TableParagraph"/>
              <w:ind w:left="147" w:right="9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lastRenderedPageBreak/>
              <w:t>Registro del informe en el sistema del CPCCS</w:t>
            </w:r>
          </w:p>
        </w:tc>
        <w:tc>
          <w:tcPr>
            <w:tcW w:w="1357" w:type="pct"/>
            <w:vAlign w:val="center"/>
          </w:tcPr>
          <w:p w14:paraId="27B4F769" w14:textId="77777777" w:rsidR="00E8628B" w:rsidRPr="00E119AF" w:rsidRDefault="00E8628B" w:rsidP="007127A2">
            <w:pPr>
              <w:pStyle w:val="TableParagraph"/>
              <w:tabs>
                <w:tab w:val="left" w:pos="1330"/>
              </w:tabs>
              <w:ind w:left="193" w:right="136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Planificación y gestión</w:t>
            </w:r>
            <w:r w:rsidR="007127A2">
              <w:rPr>
                <w:rFonts w:asciiTheme="majorHAnsi" w:hAnsiTheme="majorHAnsi" w:cs="Times New Roman"/>
              </w:rPr>
              <w:t xml:space="preserve"> Estratégica</w:t>
            </w:r>
          </w:p>
        </w:tc>
        <w:tc>
          <w:tcPr>
            <w:tcW w:w="808" w:type="pct"/>
            <w:vAlign w:val="center"/>
          </w:tcPr>
          <w:p w14:paraId="648451F5" w14:textId="63FCA393" w:rsidR="00E8628B" w:rsidRPr="00E119AF" w:rsidRDefault="00E8628B" w:rsidP="007127A2">
            <w:pPr>
              <w:pStyle w:val="TableParagraph"/>
              <w:ind w:left="147" w:right="123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 xml:space="preserve">  </w:t>
            </w:r>
            <w:r w:rsidR="00AC1948">
              <w:rPr>
                <w:rFonts w:asciiTheme="majorHAnsi" w:hAnsiTheme="majorHAnsi" w:cs="Times New Roman"/>
              </w:rPr>
              <w:t>25</w:t>
            </w:r>
            <w:r w:rsidR="00AE61A8" w:rsidRPr="00E119AF">
              <w:rPr>
                <w:rFonts w:asciiTheme="majorHAnsi" w:hAnsiTheme="majorHAnsi" w:cs="Times New Roman"/>
              </w:rPr>
              <w:t>/0</w:t>
            </w:r>
            <w:r w:rsidR="00AC1948">
              <w:rPr>
                <w:rFonts w:asciiTheme="majorHAnsi" w:hAnsiTheme="majorHAnsi" w:cs="Times New Roman"/>
              </w:rPr>
              <w:t>9</w:t>
            </w:r>
            <w:r w:rsidR="00AE61A8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993" w:type="pct"/>
            <w:vAlign w:val="center"/>
          </w:tcPr>
          <w:p w14:paraId="4349038A" w14:textId="77777777" w:rsidR="00E8628B" w:rsidRPr="00E119AF" w:rsidRDefault="00AE61A8" w:rsidP="007127A2">
            <w:pPr>
              <w:pStyle w:val="TableParagraph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Informe de rendición de cuentas (Formato Excel)</w:t>
            </w:r>
          </w:p>
        </w:tc>
      </w:tr>
      <w:tr w:rsidR="00AE61A8" w:rsidRPr="00762FC7" w14:paraId="33A1CA7F" w14:textId="77777777" w:rsidTr="007127A2">
        <w:trPr>
          <w:trHeight w:val="880"/>
          <w:jc w:val="center"/>
        </w:trPr>
        <w:tc>
          <w:tcPr>
            <w:tcW w:w="1842" w:type="pct"/>
            <w:vAlign w:val="center"/>
          </w:tcPr>
          <w:p w14:paraId="669BC328" w14:textId="77777777" w:rsidR="00E8628B" w:rsidRPr="00E119AF" w:rsidRDefault="00E8628B" w:rsidP="007127A2">
            <w:pPr>
              <w:pStyle w:val="TableParagraph"/>
              <w:ind w:left="147" w:right="90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Entrega del informe de rendición de</w:t>
            </w:r>
            <w:r w:rsidR="00AE61A8" w:rsidRPr="00E119AF">
              <w:rPr>
                <w:rFonts w:asciiTheme="majorHAnsi" w:hAnsiTheme="majorHAnsi" w:cs="Times New Roman"/>
              </w:rPr>
              <w:t xml:space="preserve"> </w:t>
            </w:r>
            <w:r w:rsidRPr="00E119AF">
              <w:rPr>
                <w:rFonts w:asciiTheme="majorHAnsi" w:hAnsiTheme="majorHAnsi" w:cs="Times New Roman"/>
              </w:rPr>
              <w:t>cuentas</w:t>
            </w:r>
            <w:r w:rsidRPr="00E119AF">
              <w:rPr>
                <w:rFonts w:asciiTheme="majorHAnsi" w:hAnsiTheme="majorHAnsi" w:cs="Times New Roman"/>
              </w:rPr>
              <w:tab/>
            </w:r>
            <w:r w:rsidR="00AE61A8" w:rsidRPr="00E119AF">
              <w:rPr>
                <w:rFonts w:asciiTheme="majorHAnsi" w:hAnsiTheme="majorHAnsi" w:cs="Times New Roman"/>
              </w:rPr>
              <w:t>a</w:t>
            </w:r>
            <w:r w:rsidRPr="00E119AF">
              <w:rPr>
                <w:rFonts w:asciiTheme="majorHAnsi" w:hAnsiTheme="majorHAnsi" w:cs="Times New Roman"/>
              </w:rPr>
              <w:t>l</w:t>
            </w:r>
            <w:r w:rsidR="00AE61A8" w:rsidRPr="00E119AF">
              <w:rPr>
                <w:rFonts w:asciiTheme="majorHAnsi" w:hAnsiTheme="majorHAnsi" w:cs="Times New Roman"/>
              </w:rPr>
              <w:t xml:space="preserve"> CPCCS</w:t>
            </w:r>
          </w:p>
        </w:tc>
        <w:tc>
          <w:tcPr>
            <w:tcW w:w="1357" w:type="pct"/>
            <w:vAlign w:val="center"/>
          </w:tcPr>
          <w:p w14:paraId="009AC03C" w14:textId="77777777" w:rsidR="00E8628B" w:rsidRPr="00E119AF" w:rsidRDefault="007127A2" w:rsidP="007127A2">
            <w:pPr>
              <w:pStyle w:val="TableParagraph"/>
              <w:tabs>
                <w:tab w:val="left" w:pos="635"/>
                <w:tab w:val="left" w:pos="2182"/>
              </w:tabs>
              <w:ind w:left="193" w:right="136"/>
              <w:rPr>
                <w:rFonts w:asciiTheme="majorHAnsi" w:hAnsiTheme="majorHAnsi" w:cs="Times New Roman"/>
              </w:rPr>
            </w:pPr>
            <w:r>
              <w:rPr>
                <w:rFonts w:asciiTheme="majorHAnsi" w:hAnsiTheme="majorHAnsi" w:cs="Times New Roman"/>
              </w:rPr>
              <w:t xml:space="preserve">Planificación </w:t>
            </w:r>
            <w:r w:rsidR="00E8628B" w:rsidRPr="00E119AF">
              <w:rPr>
                <w:rFonts w:asciiTheme="majorHAnsi" w:hAnsiTheme="majorHAnsi" w:cs="Times New Roman"/>
                <w:w w:val="90"/>
              </w:rPr>
              <w:t xml:space="preserve">y </w:t>
            </w:r>
            <w:r w:rsidR="00E8628B" w:rsidRPr="00E119AF">
              <w:rPr>
                <w:rFonts w:asciiTheme="majorHAnsi" w:hAnsiTheme="majorHAnsi" w:cs="Times New Roman"/>
              </w:rPr>
              <w:t>Gestión</w:t>
            </w:r>
            <w:r w:rsidR="00E8628B" w:rsidRPr="00E119AF">
              <w:rPr>
                <w:rFonts w:asciiTheme="majorHAnsi" w:hAnsiTheme="majorHAnsi" w:cs="Times New Roman"/>
                <w:spacing w:val="-41"/>
              </w:rPr>
              <w:t xml:space="preserve"> </w:t>
            </w:r>
            <w:r w:rsidR="00E8628B" w:rsidRPr="00E119AF">
              <w:rPr>
                <w:rFonts w:asciiTheme="majorHAnsi" w:hAnsiTheme="majorHAnsi" w:cs="Times New Roman"/>
              </w:rPr>
              <w:t>Estratégica</w:t>
            </w:r>
          </w:p>
        </w:tc>
        <w:tc>
          <w:tcPr>
            <w:tcW w:w="808" w:type="pct"/>
            <w:vAlign w:val="center"/>
          </w:tcPr>
          <w:p w14:paraId="4BCD6416" w14:textId="77777777" w:rsidR="00E8628B" w:rsidRPr="00E119AF" w:rsidRDefault="00E8628B" w:rsidP="007127A2">
            <w:pPr>
              <w:pStyle w:val="TableParagraph"/>
              <w:ind w:left="147" w:right="123"/>
              <w:rPr>
                <w:rFonts w:asciiTheme="majorHAnsi" w:hAnsiTheme="majorHAnsi" w:cs="Times New Roman"/>
                <w:w w:val="95"/>
              </w:rPr>
            </w:pPr>
          </w:p>
          <w:p w14:paraId="218572DE" w14:textId="38E06AC4" w:rsidR="00E8628B" w:rsidRPr="00E119AF" w:rsidRDefault="00E8628B" w:rsidP="007127A2">
            <w:pPr>
              <w:pStyle w:val="TableParagraph"/>
              <w:ind w:left="147" w:right="123"/>
              <w:rPr>
                <w:rFonts w:asciiTheme="majorHAnsi" w:hAnsiTheme="majorHAnsi" w:cs="Times New Roman"/>
                <w:w w:val="95"/>
              </w:rPr>
            </w:pPr>
            <w:r w:rsidRPr="00E119AF">
              <w:rPr>
                <w:rFonts w:asciiTheme="majorHAnsi" w:hAnsiTheme="majorHAnsi" w:cs="Times New Roman"/>
                <w:w w:val="95"/>
              </w:rPr>
              <w:t xml:space="preserve">  </w:t>
            </w:r>
            <w:r w:rsidR="00AC1948">
              <w:rPr>
                <w:rFonts w:asciiTheme="majorHAnsi" w:hAnsiTheme="majorHAnsi" w:cs="Times New Roman"/>
                <w:w w:val="95"/>
              </w:rPr>
              <w:t>28</w:t>
            </w:r>
            <w:r w:rsidR="00AE61A8" w:rsidRPr="00E119AF">
              <w:rPr>
                <w:rFonts w:asciiTheme="majorHAnsi" w:hAnsiTheme="majorHAnsi" w:cs="Times New Roman"/>
              </w:rPr>
              <w:t>/0</w:t>
            </w:r>
            <w:r w:rsidR="00AC1948">
              <w:rPr>
                <w:rFonts w:asciiTheme="majorHAnsi" w:hAnsiTheme="majorHAnsi" w:cs="Times New Roman"/>
              </w:rPr>
              <w:t>9</w:t>
            </w:r>
            <w:r w:rsidR="00AE61A8" w:rsidRPr="00E119AF">
              <w:rPr>
                <w:rFonts w:asciiTheme="majorHAnsi" w:hAnsiTheme="majorHAnsi" w:cs="Times New Roman"/>
              </w:rPr>
              <w:t>/</w:t>
            </w:r>
            <w:r w:rsidR="00762FC7">
              <w:rPr>
                <w:rFonts w:asciiTheme="majorHAnsi" w:hAnsiTheme="majorHAnsi" w:cs="Times New Roman"/>
              </w:rPr>
              <w:t>2020</w:t>
            </w:r>
          </w:p>
        </w:tc>
        <w:tc>
          <w:tcPr>
            <w:tcW w:w="993" w:type="pct"/>
            <w:vAlign w:val="center"/>
          </w:tcPr>
          <w:p w14:paraId="1794698B" w14:textId="77777777" w:rsidR="00E8628B" w:rsidRPr="00E119AF" w:rsidRDefault="00AE61A8" w:rsidP="007127A2">
            <w:pPr>
              <w:pStyle w:val="TableParagraph"/>
              <w:ind w:left="69"/>
              <w:rPr>
                <w:rFonts w:asciiTheme="majorHAnsi" w:hAnsiTheme="majorHAnsi" w:cs="Times New Roman"/>
              </w:rPr>
            </w:pPr>
            <w:r w:rsidRPr="00E119AF">
              <w:rPr>
                <w:rFonts w:asciiTheme="majorHAnsi" w:hAnsiTheme="majorHAnsi" w:cs="Times New Roman"/>
              </w:rPr>
              <w:t>Informe de Rendición de Cuentas (Formato PDF emitido por el sistema)</w:t>
            </w:r>
          </w:p>
        </w:tc>
      </w:tr>
    </w:tbl>
    <w:p w14:paraId="60E22B2C" w14:textId="77777777" w:rsidR="00E8628B" w:rsidRPr="00E119AF" w:rsidRDefault="00E8628B" w:rsidP="00E119AF">
      <w:pPr>
        <w:rPr>
          <w:rFonts w:asciiTheme="majorHAnsi" w:hAnsiTheme="majorHAnsi" w:cs="Times New Roman"/>
          <w:szCs w:val="22"/>
          <w:lang w:val="es-EC"/>
        </w:rPr>
      </w:pPr>
    </w:p>
    <w:p w14:paraId="5F9F2A4C" w14:textId="77777777" w:rsidR="008851E7" w:rsidRPr="00E119AF" w:rsidRDefault="008851E7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C"/>
        </w:rPr>
      </w:pPr>
    </w:p>
    <w:p w14:paraId="7826945A" w14:textId="77777777" w:rsidR="008851E7" w:rsidRPr="00E119AF" w:rsidRDefault="00DD4E61" w:rsidP="00E119AF">
      <w:pPr>
        <w:pStyle w:val="Ttulo1"/>
        <w:rPr>
          <w:sz w:val="22"/>
          <w:szCs w:val="22"/>
        </w:rPr>
      </w:pPr>
      <w:bookmarkStart w:id="7" w:name="_Toc3988174"/>
      <w:r>
        <w:rPr>
          <w:sz w:val="22"/>
          <w:szCs w:val="22"/>
        </w:rPr>
        <w:t xml:space="preserve">4. </w:t>
      </w:r>
      <w:r w:rsidR="00E119AF" w:rsidRPr="00E119AF">
        <w:rPr>
          <w:sz w:val="22"/>
          <w:szCs w:val="22"/>
        </w:rPr>
        <w:t>Responsabilidad</w:t>
      </w:r>
      <w:bookmarkEnd w:id="7"/>
    </w:p>
    <w:p w14:paraId="7B162C5D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1CB0ECBD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4A76D95D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4C7DA24C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0AC80B77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376C7D24" w14:textId="586D51D2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  <w:r w:rsidRPr="00E119AF">
        <w:rPr>
          <w:rFonts w:asciiTheme="majorHAnsi" w:hAnsiTheme="majorHAnsi"/>
          <w:szCs w:val="22"/>
          <w:lang w:val="es-ES" w:eastAsia="es-ES"/>
        </w:rPr>
        <w:t xml:space="preserve">Ing. </w:t>
      </w:r>
      <w:r w:rsidR="00AC1948">
        <w:rPr>
          <w:rFonts w:asciiTheme="majorHAnsi" w:hAnsiTheme="majorHAnsi"/>
          <w:szCs w:val="22"/>
          <w:lang w:val="es-ES" w:eastAsia="es-ES"/>
        </w:rPr>
        <w:t xml:space="preserve">Eddie Zambrano </w:t>
      </w:r>
      <w:proofErr w:type="spellStart"/>
      <w:r w:rsidR="00AC1948">
        <w:rPr>
          <w:rFonts w:asciiTheme="majorHAnsi" w:hAnsiTheme="majorHAnsi"/>
          <w:szCs w:val="22"/>
          <w:lang w:val="es-ES" w:eastAsia="es-ES"/>
        </w:rPr>
        <w:t>Zambrano</w:t>
      </w:r>
      <w:proofErr w:type="spellEnd"/>
    </w:p>
    <w:p w14:paraId="5809AEA9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  <w:r w:rsidRPr="00E119AF">
        <w:rPr>
          <w:rFonts w:asciiTheme="majorHAnsi" w:hAnsiTheme="majorHAnsi"/>
          <w:szCs w:val="22"/>
          <w:lang w:val="es-ES" w:eastAsia="es-ES"/>
        </w:rPr>
        <w:t>Director de la Estación Experimental</w:t>
      </w:r>
    </w:p>
    <w:p w14:paraId="067E6868" w14:textId="5ACDDC5B" w:rsidR="00E119AF" w:rsidRPr="00E119AF" w:rsidRDefault="00AC1948" w:rsidP="00E119AF">
      <w:pPr>
        <w:rPr>
          <w:rFonts w:asciiTheme="majorHAnsi" w:hAnsiTheme="majorHAnsi"/>
          <w:szCs w:val="22"/>
          <w:lang w:val="es-ES" w:eastAsia="es-ES"/>
        </w:rPr>
      </w:pPr>
      <w:r>
        <w:rPr>
          <w:rFonts w:asciiTheme="majorHAnsi" w:hAnsiTheme="majorHAnsi"/>
          <w:szCs w:val="22"/>
          <w:lang w:val="es-ES" w:eastAsia="es-ES"/>
        </w:rPr>
        <w:t>Portoviejo</w:t>
      </w:r>
    </w:p>
    <w:p w14:paraId="3A781D8C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2D124D71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3231A9C4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364A8325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6395EC18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098F43C4" w14:textId="66326EFD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  <w:r w:rsidRPr="00E119AF">
        <w:rPr>
          <w:rFonts w:asciiTheme="majorHAnsi" w:hAnsiTheme="majorHAnsi"/>
          <w:szCs w:val="22"/>
          <w:lang w:val="es-ES" w:eastAsia="es-ES"/>
        </w:rPr>
        <w:t xml:space="preserve">Ing. </w:t>
      </w:r>
      <w:r w:rsidR="00AC1948">
        <w:rPr>
          <w:rFonts w:asciiTheme="majorHAnsi" w:hAnsiTheme="majorHAnsi"/>
          <w:szCs w:val="22"/>
          <w:lang w:val="es-ES" w:eastAsia="es-ES"/>
        </w:rPr>
        <w:t>Andrea Álava Delgado</w:t>
      </w:r>
    </w:p>
    <w:p w14:paraId="58277105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  <w:r w:rsidRPr="00E119AF">
        <w:rPr>
          <w:rFonts w:asciiTheme="majorHAnsi" w:hAnsiTheme="majorHAnsi"/>
          <w:szCs w:val="22"/>
          <w:lang w:val="es-ES" w:eastAsia="es-ES"/>
        </w:rPr>
        <w:t xml:space="preserve">Responsable de la Unidad de </w:t>
      </w:r>
    </w:p>
    <w:p w14:paraId="7C27BD35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  <w:r w:rsidRPr="00E119AF">
        <w:rPr>
          <w:rFonts w:asciiTheme="majorHAnsi" w:hAnsiTheme="majorHAnsi"/>
          <w:szCs w:val="22"/>
          <w:lang w:val="es-ES" w:eastAsia="es-ES"/>
        </w:rPr>
        <w:t>Planificación y Gestión Estratégica</w:t>
      </w:r>
    </w:p>
    <w:p w14:paraId="1B9285C7" w14:textId="77777777" w:rsidR="00E119AF" w:rsidRPr="00E119AF" w:rsidRDefault="00E119AF" w:rsidP="00E119AF">
      <w:pPr>
        <w:rPr>
          <w:rFonts w:asciiTheme="majorHAnsi" w:hAnsiTheme="majorHAnsi"/>
          <w:szCs w:val="22"/>
          <w:lang w:val="es-ES" w:eastAsia="es-ES"/>
        </w:rPr>
      </w:pPr>
    </w:p>
    <w:p w14:paraId="5F22EFF1" w14:textId="77777777" w:rsidR="008851E7" w:rsidRPr="00E119AF" w:rsidRDefault="008851E7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C"/>
        </w:rPr>
      </w:pPr>
    </w:p>
    <w:p w14:paraId="5A5BE9C9" w14:textId="77777777" w:rsidR="008851E7" w:rsidRPr="00E119AF" w:rsidRDefault="008851E7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C"/>
        </w:rPr>
      </w:pPr>
    </w:p>
    <w:p w14:paraId="132499D1" w14:textId="77777777" w:rsidR="008851E7" w:rsidRPr="00E119AF" w:rsidRDefault="008851E7" w:rsidP="00E119AF">
      <w:pPr>
        <w:rPr>
          <w:rFonts w:asciiTheme="majorHAnsi" w:eastAsia="Calibri" w:hAnsiTheme="majorHAnsi" w:cs="Times New Roman"/>
          <w:b/>
          <w:color w:val="00B050"/>
          <w:szCs w:val="22"/>
          <w:lang w:val="es-EC"/>
        </w:rPr>
      </w:pPr>
    </w:p>
    <w:p w14:paraId="7E2D9993" w14:textId="77777777" w:rsidR="008851E7" w:rsidRPr="00E119AF" w:rsidRDefault="008851E7" w:rsidP="00E119AF">
      <w:pPr>
        <w:pStyle w:val="Textoindependiente"/>
        <w:ind w:right="453"/>
        <w:jc w:val="both"/>
        <w:rPr>
          <w:rFonts w:asciiTheme="majorHAnsi" w:hAnsiTheme="majorHAnsi"/>
          <w:sz w:val="22"/>
          <w:szCs w:val="22"/>
        </w:rPr>
      </w:pPr>
    </w:p>
    <w:sectPr w:rsidR="008851E7" w:rsidRPr="00E119AF" w:rsidSect="00300DFB">
      <w:headerReference w:type="default" r:id="rId8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A3C1AF" w14:textId="77777777" w:rsidR="00771564" w:rsidRDefault="00771564" w:rsidP="004371AA">
      <w:r>
        <w:separator/>
      </w:r>
    </w:p>
  </w:endnote>
  <w:endnote w:type="continuationSeparator" w:id="0">
    <w:p w14:paraId="0CF0E707" w14:textId="77777777" w:rsidR="00771564" w:rsidRDefault="00771564" w:rsidP="004371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LTStd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venirLTStd-Book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venirLTStd-LightOblique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5D4C95" w14:textId="77777777" w:rsidR="00771564" w:rsidRDefault="00771564" w:rsidP="004371AA">
      <w:r>
        <w:separator/>
      </w:r>
    </w:p>
  </w:footnote>
  <w:footnote w:type="continuationSeparator" w:id="0">
    <w:p w14:paraId="255D4845" w14:textId="77777777" w:rsidR="00771564" w:rsidRDefault="00771564" w:rsidP="004371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E84EC2" w14:textId="77777777" w:rsidR="00E119AF" w:rsidRDefault="00E119AF">
    <w:pPr>
      <w:pStyle w:val="Encabezado"/>
    </w:pPr>
    <w:r>
      <w:rPr>
        <w:noProof/>
        <w:lang w:val="es-EC" w:eastAsia="es-EC"/>
      </w:rPr>
      <w:drawing>
        <wp:anchor distT="0" distB="0" distL="114300" distR="114300" simplePos="0" relativeHeight="251658240" behindDoc="1" locked="0" layoutInCell="1" allowOverlap="1" wp14:anchorId="6F82DA3C" wp14:editId="09FB1D6C">
          <wp:simplePos x="0" y="0"/>
          <wp:positionH relativeFrom="column">
            <wp:posOffset>-1143000</wp:posOffset>
          </wp:positionH>
          <wp:positionV relativeFrom="paragraph">
            <wp:posOffset>-459740</wp:posOffset>
          </wp:positionV>
          <wp:extent cx="7771765" cy="10064115"/>
          <wp:effectExtent l="0" t="0" r="635" b="0"/>
          <wp:wrapNone/>
          <wp:docPr id="1" name="Picture 1" descr="My Book:COMUNICACION INIAP:2018:NUEVOS FORMATOS:Hoja membretada INIAP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y Book:COMUNICACION INIAP:2018:NUEVOS FORMATOS:Hoja membretada INIAP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64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1224713" w14:textId="77777777" w:rsidR="00E119AF" w:rsidRDefault="00E119AF">
    <w:pPr>
      <w:pStyle w:val="Encabezado"/>
    </w:pPr>
  </w:p>
  <w:p w14:paraId="5B0D76EC" w14:textId="77777777" w:rsidR="00E119AF" w:rsidRDefault="00E119AF">
    <w:pPr>
      <w:pStyle w:val="Encabezado"/>
    </w:pPr>
  </w:p>
  <w:p w14:paraId="2E981F77" w14:textId="77777777" w:rsidR="004371AA" w:rsidRDefault="004371A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10717E"/>
    <w:multiLevelType w:val="hybridMultilevel"/>
    <w:tmpl w:val="6C9C0A9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53458"/>
    <w:multiLevelType w:val="hybridMultilevel"/>
    <w:tmpl w:val="23BC6D98"/>
    <w:lvl w:ilvl="0" w:tplc="1F542C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1B7051"/>
    <w:multiLevelType w:val="hybridMultilevel"/>
    <w:tmpl w:val="388EF662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57E1759"/>
    <w:multiLevelType w:val="hybridMultilevel"/>
    <w:tmpl w:val="EA9AA41E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17D33D2"/>
    <w:multiLevelType w:val="hybridMultilevel"/>
    <w:tmpl w:val="883E400E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25E100F"/>
    <w:multiLevelType w:val="hybridMultilevel"/>
    <w:tmpl w:val="73E0B78A"/>
    <w:lvl w:ilvl="0" w:tplc="B78E48D4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E058E1"/>
    <w:multiLevelType w:val="hybridMultilevel"/>
    <w:tmpl w:val="F4CCD5E6"/>
    <w:lvl w:ilvl="0" w:tplc="1F542C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9139A6"/>
    <w:multiLevelType w:val="hybridMultilevel"/>
    <w:tmpl w:val="C8A01B84"/>
    <w:lvl w:ilvl="0" w:tplc="1F542C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F74A3E"/>
    <w:multiLevelType w:val="hybridMultilevel"/>
    <w:tmpl w:val="E14EF544"/>
    <w:lvl w:ilvl="0" w:tplc="300A0001">
      <w:start w:val="1"/>
      <w:numFmt w:val="bullet"/>
      <w:lvlText w:val=""/>
      <w:lvlJc w:val="left"/>
      <w:pPr>
        <w:ind w:left="1149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9" w:hanging="360"/>
      </w:pPr>
      <w:rPr>
        <w:rFonts w:ascii="Wingdings" w:hAnsi="Wingdings" w:hint="default"/>
      </w:rPr>
    </w:lvl>
  </w:abstractNum>
  <w:abstractNum w:abstractNumId="9" w15:restartNumberingAfterBreak="0">
    <w:nsid w:val="3C067B9C"/>
    <w:multiLevelType w:val="hybridMultilevel"/>
    <w:tmpl w:val="B64AB33C"/>
    <w:lvl w:ilvl="0" w:tplc="300A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0" w15:restartNumberingAfterBreak="0">
    <w:nsid w:val="40943F13"/>
    <w:multiLevelType w:val="hybridMultilevel"/>
    <w:tmpl w:val="B50C00A4"/>
    <w:lvl w:ilvl="0" w:tplc="1F542C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1F3F91"/>
    <w:multiLevelType w:val="hybridMultilevel"/>
    <w:tmpl w:val="B2B8F002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C9A6B17"/>
    <w:multiLevelType w:val="hybridMultilevel"/>
    <w:tmpl w:val="224AEE82"/>
    <w:lvl w:ilvl="0" w:tplc="30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13" w15:restartNumberingAfterBreak="0">
    <w:nsid w:val="4DEE785E"/>
    <w:multiLevelType w:val="hybridMultilevel"/>
    <w:tmpl w:val="E2241C28"/>
    <w:lvl w:ilvl="0" w:tplc="1F542C00">
      <w:numFmt w:val="bullet"/>
      <w:lvlText w:val="-"/>
      <w:lvlJc w:val="left"/>
      <w:pPr>
        <w:ind w:left="780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57DF3E5B"/>
    <w:multiLevelType w:val="hybridMultilevel"/>
    <w:tmpl w:val="DD1C219A"/>
    <w:lvl w:ilvl="0" w:tplc="300A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5" w15:restartNumberingAfterBreak="0">
    <w:nsid w:val="59A97CB2"/>
    <w:multiLevelType w:val="hybridMultilevel"/>
    <w:tmpl w:val="15886484"/>
    <w:lvl w:ilvl="0" w:tplc="1F542C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2411D3"/>
    <w:multiLevelType w:val="hybridMultilevel"/>
    <w:tmpl w:val="EB3AA32A"/>
    <w:lvl w:ilvl="0" w:tplc="300A0001">
      <w:start w:val="1"/>
      <w:numFmt w:val="bullet"/>
      <w:lvlText w:val=""/>
      <w:lvlJc w:val="left"/>
      <w:pPr>
        <w:ind w:left="1149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9" w:hanging="360"/>
      </w:pPr>
      <w:rPr>
        <w:rFonts w:ascii="Wingdings" w:hAnsi="Wingdings" w:hint="default"/>
      </w:rPr>
    </w:lvl>
  </w:abstractNum>
  <w:abstractNum w:abstractNumId="17" w15:restartNumberingAfterBreak="0">
    <w:nsid w:val="6753300A"/>
    <w:multiLevelType w:val="hybridMultilevel"/>
    <w:tmpl w:val="D23AA580"/>
    <w:lvl w:ilvl="0" w:tplc="1F542C00">
      <w:numFmt w:val="bullet"/>
      <w:lvlText w:val="-"/>
      <w:lvlJc w:val="left"/>
      <w:pPr>
        <w:ind w:left="788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8" w15:restartNumberingAfterBreak="0">
    <w:nsid w:val="70374FE5"/>
    <w:multiLevelType w:val="hybridMultilevel"/>
    <w:tmpl w:val="373EC320"/>
    <w:lvl w:ilvl="0" w:tplc="74008928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140" w:hanging="360"/>
      </w:pPr>
    </w:lvl>
    <w:lvl w:ilvl="2" w:tplc="300A001B" w:tentative="1">
      <w:start w:val="1"/>
      <w:numFmt w:val="lowerRoman"/>
      <w:lvlText w:val="%3."/>
      <w:lvlJc w:val="right"/>
      <w:pPr>
        <w:ind w:left="1860" w:hanging="180"/>
      </w:pPr>
    </w:lvl>
    <w:lvl w:ilvl="3" w:tplc="300A000F" w:tentative="1">
      <w:start w:val="1"/>
      <w:numFmt w:val="decimal"/>
      <w:lvlText w:val="%4."/>
      <w:lvlJc w:val="left"/>
      <w:pPr>
        <w:ind w:left="2580" w:hanging="360"/>
      </w:pPr>
    </w:lvl>
    <w:lvl w:ilvl="4" w:tplc="300A0019" w:tentative="1">
      <w:start w:val="1"/>
      <w:numFmt w:val="lowerLetter"/>
      <w:lvlText w:val="%5."/>
      <w:lvlJc w:val="left"/>
      <w:pPr>
        <w:ind w:left="3300" w:hanging="360"/>
      </w:pPr>
    </w:lvl>
    <w:lvl w:ilvl="5" w:tplc="300A001B" w:tentative="1">
      <w:start w:val="1"/>
      <w:numFmt w:val="lowerRoman"/>
      <w:lvlText w:val="%6."/>
      <w:lvlJc w:val="right"/>
      <w:pPr>
        <w:ind w:left="4020" w:hanging="180"/>
      </w:pPr>
    </w:lvl>
    <w:lvl w:ilvl="6" w:tplc="300A000F" w:tentative="1">
      <w:start w:val="1"/>
      <w:numFmt w:val="decimal"/>
      <w:lvlText w:val="%7."/>
      <w:lvlJc w:val="left"/>
      <w:pPr>
        <w:ind w:left="4740" w:hanging="360"/>
      </w:pPr>
    </w:lvl>
    <w:lvl w:ilvl="7" w:tplc="300A0019" w:tentative="1">
      <w:start w:val="1"/>
      <w:numFmt w:val="lowerLetter"/>
      <w:lvlText w:val="%8."/>
      <w:lvlJc w:val="left"/>
      <w:pPr>
        <w:ind w:left="5460" w:hanging="360"/>
      </w:pPr>
    </w:lvl>
    <w:lvl w:ilvl="8" w:tplc="30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 w15:restartNumberingAfterBreak="0">
    <w:nsid w:val="73D46145"/>
    <w:multiLevelType w:val="hybridMultilevel"/>
    <w:tmpl w:val="9E2C8CF4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7B0D76"/>
    <w:multiLevelType w:val="hybridMultilevel"/>
    <w:tmpl w:val="3D6CCD9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1A74AD"/>
    <w:multiLevelType w:val="hybridMultilevel"/>
    <w:tmpl w:val="4B58DE08"/>
    <w:lvl w:ilvl="0" w:tplc="1F542C00">
      <w:numFmt w:val="bullet"/>
      <w:lvlText w:val="-"/>
      <w:lvlJc w:val="left"/>
      <w:pPr>
        <w:ind w:left="789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22" w15:restartNumberingAfterBreak="0">
    <w:nsid w:val="7A2C4E54"/>
    <w:multiLevelType w:val="hybridMultilevel"/>
    <w:tmpl w:val="74D20A0C"/>
    <w:lvl w:ilvl="0" w:tplc="300A000F">
      <w:start w:val="1"/>
      <w:numFmt w:val="decimal"/>
      <w:lvlText w:val="%1."/>
      <w:lvlJc w:val="left"/>
      <w:pPr>
        <w:ind w:left="500" w:hanging="360"/>
      </w:pPr>
    </w:lvl>
    <w:lvl w:ilvl="1" w:tplc="300A0019" w:tentative="1">
      <w:start w:val="1"/>
      <w:numFmt w:val="lowerLetter"/>
      <w:lvlText w:val="%2."/>
      <w:lvlJc w:val="left"/>
      <w:pPr>
        <w:ind w:left="1220" w:hanging="360"/>
      </w:pPr>
    </w:lvl>
    <w:lvl w:ilvl="2" w:tplc="300A001B" w:tentative="1">
      <w:start w:val="1"/>
      <w:numFmt w:val="lowerRoman"/>
      <w:lvlText w:val="%3."/>
      <w:lvlJc w:val="right"/>
      <w:pPr>
        <w:ind w:left="1940" w:hanging="180"/>
      </w:pPr>
    </w:lvl>
    <w:lvl w:ilvl="3" w:tplc="300A000F" w:tentative="1">
      <w:start w:val="1"/>
      <w:numFmt w:val="decimal"/>
      <w:lvlText w:val="%4."/>
      <w:lvlJc w:val="left"/>
      <w:pPr>
        <w:ind w:left="2660" w:hanging="360"/>
      </w:pPr>
    </w:lvl>
    <w:lvl w:ilvl="4" w:tplc="300A0019" w:tentative="1">
      <w:start w:val="1"/>
      <w:numFmt w:val="lowerLetter"/>
      <w:lvlText w:val="%5."/>
      <w:lvlJc w:val="left"/>
      <w:pPr>
        <w:ind w:left="3380" w:hanging="360"/>
      </w:pPr>
    </w:lvl>
    <w:lvl w:ilvl="5" w:tplc="300A001B" w:tentative="1">
      <w:start w:val="1"/>
      <w:numFmt w:val="lowerRoman"/>
      <w:lvlText w:val="%6."/>
      <w:lvlJc w:val="right"/>
      <w:pPr>
        <w:ind w:left="4100" w:hanging="180"/>
      </w:pPr>
    </w:lvl>
    <w:lvl w:ilvl="6" w:tplc="300A000F" w:tentative="1">
      <w:start w:val="1"/>
      <w:numFmt w:val="decimal"/>
      <w:lvlText w:val="%7."/>
      <w:lvlJc w:val="left"/>
      <w:pPr>
        <w:ind w:left="4820" w:hanging="360"/>
      </w:pPr>
    </w:lvl>
    <w:lvl w:ilvl="7" w:tplc="300A0019" w:tentative="1">
      <w:start w:val="1"/>
      <w:numFmt w:val="lowerLetter"/>
      <w:lvlText w:val="%8."/>
      <w:lvlJc w:val="left"/>
      <w:pPr>
        <w:ind w:left="5540" w:hanging="360"/>
      </w:pPr>
    </w:lvl>
    <w:lvl w:ilvl="8" w:tplc="300A001B" w:tentative="1">
      <w:start w:val="1"/>
      <w:numFmt w:val="lowerRoman"/>
      <w:lvlText w:val="%9."/>
      <w:lvlJc w:val="right"/>
      <w:pPr>
        <w:ind w:left="6260" w:hanging="180"/>
      </w:pPr>
    </w:lvl>
  </w:abstractNum>
  <w:abstractNum w:abstractNumId="23" w15:restartNumberingAfterBreak="0">
    <w:nsid w:val="7AD04470"/>
    <w:multiLevelType w:val="hybridMultilevel"/>
    <w:tmpl w:val="F85C79BC"/>
    <w:lvl w:ilvl="0" w:tplc="1F542C00">
      <w:numFmt w:val="bullet"/>
      <w:lvlText w:val="-"/>
      <w:lvlJc w:val="left"/>
      <w:pPr>
        <w:ind w:left="788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24" w15:restartNumberingAfterBreak="0">
    <w:nsid w:val="7D644BA7"/>
    <w:multiLevelType w:val="hybridMultilevel"/>
    <w:tmpl w:val="F24009EA"/>
    <w:lvl w:ilvl="0" w:tplc="1F542C00">
      <w:numFmt w:val="bullet"/>
      <w:lvlText w:val="-"/>
      <w:lvlJc w:val="left"/>
      <w:pPr>
        <w:ind w:left="789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25" w15:restartNumberingAfterBreak="0">
    <w:nsid w:val="7D7C57AB"/>
    <w:multiLevelType w:val="hybridMultilevel"/>
    <w:tmpl w:val="4F6077A0"/>
    <w:lvl w:ilvl="0" w:tplc="1F542C00">
      <w:numFmt w:val="bullet"/>
      <w:lvlText w:val="-"/>
      <w:lvlJc w:val="left"/>
      <w:pPr>
        <w:ind w:left="789" w:hanging="360"/>
      </w:pPr>
      <w:rPr>
        <w:rFonts w:ascii="Times New Roman" w:eastAsia="Times New Roman" w:hAnsi="Times New Roman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26" w15:restartNumberingAfterBreak="0">
    <w:nsid w:val="7FC57555"/>
    <w:multiLevelType w:val="hybridMultilevel"/>
    <w:tmpl w:val="1F9AC8A0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0"/>
  </w:num>
  <w:num w:numId="3">
    <w:abstractNumId w:val="26"/>
  </w:num>
  <w:num w:numId="4">
    <w:abstractNumId w:val="1"/>
  </w:num>
  <w:num w:numId="5">
    <w:abstractNumId w:val="18"/>
  </w:num>
  <w:num w:numId="6">
    <w:abstractNumId w:val="19"/>
  </w:num>
  <w:num w:numId="7">
    <w:abstractNumId w:val="24"/>
  </w:num>
  <w:num w:numId="8">
    <w:abstractNumId w:val="13"/>
  </w:num>
  <w:num w:numId="9">
    <w:abstractNumId w:val="6"/>
  </w:num>
  <w:num w:numId="10">
    <w:abstractNumId w:val="10"/>
  </w:num>
  <w:num w:numId="11">
    <w:abstractNumId w:val="17"/>
  </w:num>
  <w:num w:numId="12">
    <w:abstractNumId w:val="21"/>
  </w:num>
  <w:num w:numId="13">
    <w:abstractNumId w:val="25"/>
  </w:num>
  <w:num w:numId="14">
    <w:abstractNumId w:val="23"/>
  </w:num>
  <w:num w:numId="15">
    <w:abstractNumId w:val="15"/>
  </w:num>
  <w:num w:numId="16">
    <w:abstractNumId w:val="7"/>
  </w:num>
  <w:num w:numId="17">
    <w:abstractNumId w:val="11"/>
  </w:num>
  <w:num w:numId="18">
    <w:abstractNumId w:val="22"/>
  </w:num>
  <w:num w:numId="19">
    <w:abstractNumId w:val="0"/>
  </w:num>
  <w:num w:numId="20">
    <w:abstractNumId w:val="9"/>
  </w:num>
  <w:num w:numId="21">
    <w:abstractNumId w:val="14"/>
  </w:num>
  <w:num w:numId="22">
    <w:abstractNumId w:val="4"/>
  </w:num>
  <w:num w:numId="23">
    <w:abstractNumId w:val="12"/>
  </w:num>
  <w:num w:numId="24">
    <w:abstractNumId w:val="16"/>
  </w:num>
  <w:num w:numId="25">
    <w:abstractNumId w:val="8"/>
  </w:num>
  <w:num w:numId="26">
    <w:abstractNumId w:val="3"/>
  </w:num>
  <w:num w:numId="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371AA"/>
    <w:rsid w:val="00070746"/>
    <w:rsid w:val="000D61D8"/>
    <w:rsid w:val="000D6A03"/>
    <w:rsid w:val="00144A37"/>
    <w:rsid w:val="00294850"/>
    <w:rsid w:val="00300DFB"/>
    <w:rsid w:val="0032267C"/>
    <w:rsid w:val="00350879"/>
    <w:rsid w:val="00364698"/>
    <w:rsid w:val="004371AA"/>
    <w:rsid w:val="00467DDF"/>
    <w:rsid w:val="004B7DFF"/>
    <w:rsid w:val="00544E51"/>
    <w:rsid w:val="005465C8"/>
    <w:rsid w:val="005C50B5"/>
    <w:rsid w:val="00681A05"/>
    <w:rsid w:val="006B3D16"/>
    <w:rsid w:val="006B70A0"/>
    <w:rsid w:val="007127A2"/>
    <w:rsid w:val="00762FC7"/>
    <w:rsid w:val="00771564"/>
    <w:rsid w:val="00852CBD"/>
    <w:rsid w:val="008851E7"/>
    <w:rsid w:val="008D6D24"/>
    <w:rsid w:val="0094139D"/>
    <w:rsid w:val="00980C22"/>
    <w:rsid w:val="009C6983"/>
    <w:rsid w:val="009E21A2"/>
    <w:rsid w:val="00A907FB"/>
    <w:rsid w:val="00AC1948"/>
    <w:rsid w:val="00AE61A8"/>
    <w:rsid w:val="00BC123F"/>
    <w:rsid w:val="00C343DB"/>
    <w:rsid w:val="00C40EEE"/>
    <w:rsid w:val="00C85667"/>
    <w:rsid w:val="00D54FDE"/>
    <w:rsid w:val="00D7270C"/>
    <w:rsid w:val="00DA2636"/>
    <w:rsid w:val="00DD4E61"/>
    <w:rsid w:val="00DE27A1"/>
    <w:rsid w:val="00E119AF"/>
    <w:rsid w:val="00E30FAB"/>
    <w:rsid w:val="00E46BA9"/>
    <w:rsid w:val="00E735AF"/>
    <w:rsid w:val="00E8628B"/>
    <w:rsid w:val="00EE5173"/>
    <w:rsid w:val="00F05E69"/>
    <w:rsid w:val="00F70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A4987DD"/>
  <w14:defaultImageDpi w14:val="300"/>
  <w15:docId w15:val="{6A32A5CB-9610-491B-B480-03D06E77CA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27A1"/>
    <w:pPr>
      <w:jc w:val="both"/>
    </w:pPr>
    <w:rPr>
      <w:rFonts w:ascii="Calibri" w:hAnsi="Calibri"/>
      <w:sz w:val="22"/>
    </w:rPr>
  </w:style>
  <w:style w:type="paragraph" w:styleId="Ttulo1">
    <w:name w:val="heading 1"/>
    <w:basedOn w:val="Normal"/>
    <w:next w:val="Normal"/>
    <w:link w:val="Ttulo1Car"/>
    <w:uiPriority w:val="9"/>
    <w:qFormat/>
    <w:rsid w:val="00DE27A1"/>
    <w:pPr>
      <w:keepNext/>
      <w:keepLines/>
      <w:outlineLvl w:val="0"/>
    </w:pPr>
    <w:rPr>
      <w:rFonts w:asciiTheme="majorHAnsi" w:eastAsiaTheme="majorEastAsia" w:hAnsiTheme="majorHAnsi" w:cstheme="majorBidi"/>
      <w:b/>
      <w:bCs/>
      <w:sz w:val="24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0D6A03"/>
    <w:pPr>
      <w:keepNext/>
      <w:keepLines/>
      <w:spacing w:before="200"/>
      <w:jc w:val="left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371A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371AA"/>
    <w:rPr>
      <w:rFonts w:ascii="Lucida Grande" w:hAnsi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4371AA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371AA"/>
  </w:style>
  <w:style w:type="paragraph" w:styleId="Piedepgina">
    <w:name w:val="footer"/>
    <w:basedOn w:val="Normal"/>
    <w:link w:val="PiedepginaCar"/>
    <w:uiPriority w:val="99"/>
    <w:unhideWhenUsed/>
    <w:rsid w:val="004371AA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371AA"/>
  </w:style>
  <w:style w:type="paragraph" w:styleId="NormalWeb">
    <w:name w:val="Normal (Web)"/>
    <w:basedOn w:val="Normal"/>
    <w:uiPriority w:val="99"/>
    <w:unhideWhenUsed/>
    <w:rsid w:val="00F70B69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EC" w:eastAsia="es-EC"/>
    </w:rPr>
  </w:style>
  <w:style w:type="character" w:customStyle="1" w:styleId="Ttulo1Car">
    <w:name w:val="Título 1 Car"/>
    <w:basedOn w:val="Fuentedeprrafopredeter"/>
    <w:link w:val="Ttulo1"/>
    <w:uiPriority w:val="9"/>
    <w:rsid w:val="00DE27A1"/>
    <w:rPr>
      <w:rFonts w:asciiTheme="majorHAnsi" w:eastAsiaTheme="majorEastAsia" w:hAnsiTheme="majorHAnsi" w:cstheme="majorBidi"/>
      <w:b/>
      <w:bCs/>
      <w:szCs w:val="28"/>
      <w:lang w:val="es-ES" w:eastAsia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343DB"/>
    <w:rPr>
      <w:rFonts w:eastAsiaTheme="minorHAnsi"/>
      <w:sz w:val="20"/>
      <w:szCs w:val="20"/>
      <w:lang w:val="es-EC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343DB"/>
    <w:rPr>
      <w:rFonts w:eastAsiaTheme="minorHAnsi"/>
      <w:sz w:val="20"/>
      <w:szCs w:val="20"/>
      <w:lang w:val="es-EC"/>
    </w:rPr>
  </w:style>
  <w:style w:type="character" w:styleId="Refdenotaalpie">
    <w:name w:val="footnote reference"/>
    <w:basedOn w:val="Fuentedeprrafopredeter"/>
    <w:uiPriority w:val="99"/>
    <w:semiHidden/>
    <w:unhideWhenUsed/>
    <w:rsid w:val="00C343DB"/>
    <w:rPr>
      <w:vertAlign w:val="superscript"/>
    </w:rPr>
  </w:style>
  <w:style w:type="paragraph" w:styleId="Prrafodelista">
    <w:name w:val="List Paragraph"/>
    <w:basedOn w:val="Normal"/>
    <w:uiPriority w:val="34"/>
    <w:qFormat/>
    <w:rsid w:val="00C343DB"/>
    <w:pPr>
      <w:spacing w:after="200" w:line="276" w:lineRule="auto"/>
      <w:ind w:left="720"/>
      <w:contextualSpacing/>
    </w:pPr>
    <w:rPr>
      <w:rFonts w:eastAsiaTheme="minorHAnsi"/>
      <w:szCs w:val="22"/>
      <w:lang w:val="es-ES"/>
    </w:rPr>
  </w:style>
  <w:style w:type="table" w:styleId="Tablaconcuadrcula">
    <w:name w:val="Table Grid"/>
    <w:basedOn w:val="Tablanormal"/>
    <w:uiPriority w:val="59"/>
    <w:rsid w:val="00C343DB"/>
    <w:rPr>
      <w:rFonts w:eastAsiaTheme="minorHAnsi"/>
      <w:sz w:val="22"/>
      <w:szCs w:val="22"/>
      <w:lang w:val="es-EC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C343DB"/>
    <w:rPr>
      <w:rFonts w:eastAsiaTheme="minorHAnsi"/>
      <w:sz w:val="22"/>
      <w:szCs w:val="22"/>
      <w:lang w:val="es-EC"/>
    </w:rPr>
  </w:style>
  <w:style w:type="paragraph" w:styleId="Bibliografa">
    <w:name w:val="Bibliography"/>
    <w:basedOn w:val="Normal"/>
    <w:next w:val="Normal"/>
    <w:uiPriority w:val="37"/>
    <w:unhideWhenUsed/>
    <w:rsid w:val="00C343DB"/>
    <w:pPr>
      <w:spacing w:after="200" w:line="276" w:lineRule="auto"/>
    </w:pPr>
    <w:rPr>
      <w:rFonts w:eastAsiaTheme="minorHAnsi"/>
      <w:szCs w:val="22"/>
      <w:lang w:val="es-EC"/>
    </w:rPr>
  </w:style>
  <w:style w:type="paragraph" w:styleId="Textoindependiente">
    <w:name w:val="Body Text"/>
    <w:basedOn w:val="Normal"/>
    <w:link w:val="TextoindependienteCar"/>
    <w:uiPriority w:val="1"/>
    <w:qFormat/>
    <w:rsid w:val="00681A05"/>
    <w:pPr>
      <w:widowControl w:val="0"/>
      <w:autoSpaceDE w:val="0"/>
      <w:autoSpaceDN w:val="0"/>
      <w:jc w:val="left"/>
    </w:pPr>
    <w:rPr>
      <w:rFonts w:ascii="Georgia" w:eastAsia="Georgia" w:hAnsi="Georgia" w:cs="Georgia"/>
      <w:sz w:val="24"/>
      <w:lang w:val="es-EC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81A05"/>
    <w:rPr>
      <w:rFonts w:ascii="Georgia" w:eastAsia="Georgia" w:hAnsi="Georgia" w:cs="Georgia"/>
      <w:lang w:val="es-EC"/>
    </w:rPr>
  </w:style>
  <w:style w:type="table" w:customStyle="1" w:styleId="TableNormal">
    <w:name w:val="Table Normal"/>
    <w:uiPriority w:val="2"/>
    <w:semiHidden/>
    <w:unhideWhenUsed/>
    <w:qFormat/>
    <w:rsid w:val="00681A05"/>
    <w:pPr>
      <w:widowControl w:val="0"/>
      <w:autoSpaceDE w:val="0"/>
      <w:autoSpaceDN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681A05"/>
    <w:pPr>
      <w:widowControl w:val="0"/>
      <w:autoSpaceDE w:val="0"/>
      <w:autoSpaceDN w:val="0"/>
      <w:jc w:val="left"/>
    </w:pPr>
    <w:rPr>
      <w:rFonts w:ascii="Arial" w:eastAsia="Arial" w:hAnsi="Arial" w:cs="Arial"/>
      <w:szCs w:val="22"/>
      <w:lang w:val="es-EC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0D6A0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paragraph" w:customStyle="1" w:styleId="Default">
    <w:name w:val="Default"/>
    <w:rsid w:val="00980C22"/>
    <w:pPr>
      <w:autoSpaceDE w:val="0"/>
      <w:autoSpaceDN w:val="0"/>
      <w:adjustRightInd w:val="0"/>
    </w:pPr>
    <w:rPr>
      <w:rFonts w:ascii="Cambria" w:hAnsi="Cambria" w:cs="Cambria"/>
      <w:color w:val="000000"/>
      <w:lang w:val="es-EC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E119AF"/>
    <w:pPr>
      <w:spacing w:before="480" w:line="276" w:lineRule="auto"/>
      <w:jc w:val="left"/>
      <w:outlineLvl w:val="9"/>
    </w:pPr>
    <w:rPr>
      <w:color w:val="365F91" w:themeColor="accent1" w:themeShade="BF"/>
      <w:sz w:val="28"/>
      <w:lang w:val="es-EC" w:eastAsia="es-EC"/>
    </w:rPr>
  </w:style>
  <w:style w:type="paragraph" w:styleId="TDC1">
    <w:name w:val="toc 1"/>
    <w:basedOn w:val="Normal"/>
    <w:next w:val="Normal"/>
    <w:autoRedefine/>
    <w:uiPriority w:val="39"/>
    <w:unhideWhenUsed/>
    <w:rsid w:val="00E119AF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E119AF"/>
    <w:rPr>
      <w:color w:val="0000FF" w:themeColor="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DD4E6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DD4E61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DD4E61"/>
    <w:rPr>
      <w:rFonts w:ascii="Calibri" w:hAnsi="Calibri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DD4E6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DD4E61"/>
    <w:rPr>
      <w:rFonts w:ascii="Calibri" w:hAnsi="Calibr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BCE17</b:Tag>
    <b:SourceType>InternetSite</b:SourceType>
    <b:Guid>{FB7868A2-6486-4DD0-BDAF-A71A3489004B}</b:Guid>
    <b:Author>
      <b:Author>
        <b:Corporate>BCE</b:Corporate>
      </b:Author>
    </b:Author>
    <b:Title>Estadísticas de Comercio Exterior</b:Title>
    <b:Year>2017</b:Year>
    <b:InternetSiteTitle>Banco Central del Ecuador</b:InternetSiteTitle>
    <b:YearAccessed>2018</b:YearAccessed>
    <b:URL>http://www.bce.fin.ec/index.phc/c-exterior</b:URL>
    <b:RefOrder>1</b:RefOrder>
  </b:Source>
  <b:Source>
    <b:Tag>Nar17</b:Tag>
    <b:SourceType>Book</b:SourceType>
    <b:Guid>{E3D8AD71-1A48-40D3-8B0A-B8638FAB43D4}</b:Guid>
    <b:Title>INIAP- La Investigación Agropecuaria: Trascendencia, implicaciones y desafíos (Evaluación Impactos INIAP). Manuscrito no publicado.</b:Title>
    <b:Year>2017</b:Year>
    <b:Author>
      <b:Author>
        <b:NameList>
          <b:Person>
            <b:Last>Naranjo</b:Last>
            <b:First>M</b:First>
          </b:Person>
        </b:NameList>
      </b:Author>
    </b:Author>
    <b:City>Quito</b:City>
    <b:RefOrder>2</b:RefOrder>
  </b:Source>
</b:Sources>
</file>

<file path=customXml/itemProps1.xml><?xml version="1.0" encoding="utf-8"?>
<ds:datastoreItem xmlns:ds="http://schemas.openxmlformats.org/officeDocument/2006/customXml" ds:itemID="{6C976C8E-F547-439B-8802-671E6F97AB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1240</TotalTime>
  <Pages>8</Pages>
  <Words>1815</Words>
  <Characters>9984</Characters>
  <Application>Microsoft Office Word</Application>
  <DocSecurity>0</DocSecurity>
  <Lines>83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INIAP</dc:creator>
  <cp:lastModifiedBy>EEP-PLANI02</cp:lastModifiedBy>
  <cp:revision>8</cp:revision>
  <cp:lastPrinted>2019-01-02T14:39:00Z</cp:lastPrinted>
  <dcterms:created xsi:type="dcterms:W3CDTF">2019-03-19T21:33:00Z</dcterms:created>
  <dcterms:modified xsi:type="dcterms:W3CDTF">2020-10-05T18:10:00Z</dcterms:modified>
</cp:coreProperties>
</file>